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5" w:type="pct"/>
        <w:jc w:val="center"/>
        <w:tblInd w:w="-301" w:type="dxa"/>
        <w:tblLook w:val="01E0"/>
      </w:tblPr>
      <w:tblGrid>
        <w:gridCol w:w="1399"/>
        <w:gridCol w:w="6638"/>
        <w:gridCol w:w="2220"/>
      </w:tblGrid>
      <w:tr w:rsidR="001C0D65" w:rsidRPr="000D440B" w:rsidTr="005D34BD">
        <w:trPr>
          <w:trHeight w:val="883"/>
          <w:jc w:val="center"/>
        </w:trPr>
        <w:tc>
          <w:tcPr>
            <w:tcW w:w="682" w:type="pct"/>
          </w:tcPr>
          <w:p w:rsidR="00156BCB" w:rsidRPr="000D440B" w:rsidRDefault="00205A30" w:rsidP="00C3091D">
            <w:pPr>
              <w:jc w:val="center"/>
              <w:rPr>
                <w:rFonts w:ascii="Tahoma" w:eastAsia="Arial Unicode MS" w:hAnsi="Tahoma" w:cs="Tahoma"/>
                <w:b/>
                <w:noProof/>
                <w:sz w:val="20"/>
                <w:szCs w:val="20"/>
              </w:rPr>
            </w:pPr>
            <w:r>
              <w:rPr>
                <w:rFonts w:ascii="Tahoma" w:hAnsi="Tahoma" w:cs="Tahoma"/>
                <w:noProof/>
              </w:rPr>
              <w:drawing>
                <wp:anchor distT="0" distB="0" distL="114300" distR="114300" simplePos="0" relativeHeight="251657728" behindDoc="0" locked="0" layoutInCell="1" allowOverlap="1">
                  <wp:simplePos x="0" y="0"/>
                  <wp:positionH relativeFrom="column">
                    <wp:posOffset>-88265</wp:posOffset>
                  </wp:positionH>
                  <wp:positionV relativeFrom="paragraph">
                    <wp:posOffset>46990</wp:posOffset>
                  </wp:positionV>
                  <wp:extent cx="890905" cy="448945"/>
                  <wp:effectExtent l="19050" t="0" r="4445" b="0"/>
                  <wp:wrapNone/>
                  <wp:docPr id="12" name="Picture 1" descr="http://www.scic.vn/dmdocuments/SCI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c.vn/dmdocuments/SCIC%20logo.jpg"/>
                          <pic:cNvPicPr>
                            <a:picLocks noChangeAspect="1" noChangeArrowheads="1"/>
                          </pic:cNvPicPr>
                        </pic:nvPicPr>
                        <pic:blipFill>
                          <a:blip r:embed="rId5" cstate="print"/>
                          <a:srcRect/>
                          <a:stretch>
                            <a:fillRect/>
                          </a:stretch>
                        </pic:blipFill>
                        <pic:spPr bwMode="auto">
                          <a:xfrm>
                            <a:off x="0" y="0"/>
                            <a:ext cx="890905" cy="448945"/>
                          </a:xfrm>
                          <a:prstGeom prst="rect">
                            <a:avLst/>
                          </a:prstGeom>
                          <a:noFill/>
                          <a:ln w="9525">
                            <a:noFill/>
                            <a:miter lim="800000"/>
                            <a:headEnd/>
                            <a:tailEnd/>
                          </a:ln>
                        </pic:spPr>
                      </pic:pic>
                    </a:graphicData>
                  </a:graphic>
                </wp:anchor>
              </w:drawing>
            </w:r>
          </w:p>
          <w:p w:rsidR="006C3846" w:rsidRPr="000D440B" w:rsidRDefault="006C3846" w:rsidP="00156BCB">
            <w:pPr>
              <w:rPr>
                <w:rFonts w:ascii="Tahoma" w:eastAsia="Arial Unicode MS" w:hAnsi="Tahoma" w:cs="Tahoma"/>
                <w:sz w:val="20"/>
                <w:szCs w:val="20"/>
              </w:rPr>
            </w:pPr>
          </w:p>
        </w:tc>
        <w:tc>
          <w:tcPr>
            <w:tcW w:w="3236" w:type="pct"/>
          </w:tcPr>
          <w:p w:rsidR="00F11A4A" w:rsidRDefault="00205A30" w:rsidP="00F11A4A">
            <w:pPr>
              <w:spacing w:before="120" w:after="120" w:line="240" w:lineRule="exact"/>
              <w:jc w:val="center"/>
              <w:rPr>
                <w:rFonts w:ascii="Tahoma" w:eastAsia="Arial Unicode MS" w:hAnsi="Tahoma" w:cs="Tahoma"/>
                <w:b/>
                <w:sz w:val="22"/>
                <w:szCs w:val="20"/>
              </w:rPr>
            </w:pPr>
            <w:r>
              <w:rPr>
                <w:rFonts w:ascii="Tahoma" w:eastAsia="Arial Unicode MS" w:hAnsi="Tahoma" w:cs="Tahoma"/>
                <w:b/>
                <w:noProof/>
                <w:sz w:val="20"/>
                <w:szCs w:val="20"/>
              </w:rPr>
              <w:drawing>
                <wp:anchor distT="0" distB="0" distL="114300" distR="114300" simplePos="0" relativeHeight="251656704" behindDoc="1" locked="0" layoutInCell="1" allowOverlap="1">
                  <wp:simplePos x="0" y="0"/>
                  <wp:positionH relativeFrom="column">
                    <wp:posOffset>7514590</wp:posOffset>
                  </wp:positionH>
                  <wp:positionV relativeFrom="paragraph">
                    <wp:posOffset>95885</wp:posOffset>
                  </wp:positionV>
                  <wp:extent cx="1531620" cy="357505"/>
                  <wp:effectExtent l="19050" t="0" r="0" b="0"/>
                  <wp:wrapNone/>
                  <wp:docPr id="10" name="Picture 1" descr="D:\Tai lieu\MSBS\Final Logo MS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i lieu\MSBS\Final Logo MSBS.jpg"/>
                          <pic:cNvPicPr>
                            <a:picLocks noChangeAspect="1" noChangeArrowheads="1"/>
                          </pic:cNvPicPr>
                        </pic:nvPicPr>
                        <pic:blipFill>
                          <a:blip r:embed="rId6"/>
                          <a:srcRect/>
                          <a:stretch>
                            <a:fillRect/>
                          </a:stretch>
                        </pic:blipFill>
                        <pic:spPr bwMode="auto">
                          <a:xfrm>
                            <a:off x="0" y="0"/>
                            <a:ext cx="1531620" cy="357505"/>
                          </a:xfrm>
                          <a:prstGeom prst="rect">
                            <a:avLst/>
                          </a:prstGeom>
                          <a:noFill/>
                          <a:ln w="9525">
                            <a:noFill/>
                            <a:miter lim="800000"/>
                            <a:headEnd/>
                            <a:tailEnd/>
                          </a:ln>
                        </pic:spPr>
                      </pic:pic>
                    </a:graphicData>
                  </a:graphic>
                </wp:anchor>
              </w:drawing>
            </w:r>
            <w:r w:rsidR="008062C3" w:rsidRPr="000D440B">
              <w:rPr>
                <w:rFonts w:ascii="Tahoma" w:eastAsia="Arial Unicode MS" w:hAnsi="Tahoma" w:cs="Tahoma"/>
                <w:b/>
                <w:sz w:val="22"/>
                <w:szCs w:val="20"/>
              </w:rPr>
              <w:t xml:space="preserve">THÔNG BÁO BÁN ĐẤU GIÁ CỔ PHẦN CỦA </w:t>
            </w:r>
          </w:p>
          <w:p w:rsidR="00F11A4A" w:rsidRDefault="00013207" w:rsidP="00F11A4A">
            <w:pPr>
              <w:spacing w:before="120" w:after="120" w:line="240" w:lineRule="exact"/>
              <w:jc w:val="center"/>
              <w:rPr>
                <w:rFonts w:ascii="Tahoma" w:eastAsia="Arial Unicode MS" w:hAnsi="Tahoma" w:cs="Tahoma"/>
                <w:b/>
                <w:sz w:val="22"/>
                <w:szCs w:val="20"/>
              </w:rPr>
            </w:pPr>
            <w:r>
              <w:rPr>
                <w:rFonts w:ascii="Tahoma" w:eastAsia="Arial Unicode MS" w:hAnsi="Tahoma" w:cs="Tahoma"/>
                <w:b/>
                <w:sz w:val="22"/>
                <w:szCs w:val="20"/>
              </w:rPr>
              <w:t>TỔNG CÔNG TY ĐẦU TƯ VÀ KINH DOANH VỐ</w:t>
            </w:r>
            <w:r w:rsidR="00BE7E07">
              <w:rPr>
                <w:rFonts w:ascii="Tahoma" w:eastAsia="Arial Unicode MS" w:hAnsi="Tahoma" w:cs="Tahoma"/>
                <w:b/>
                <w:sz w:val="22"/>
                <w:szCs w:val="20"/>
              </w:rPr>
              <w:t xml:space="preserve">N </w:t>
            </w:r>
            <w:r>
              <w:rPr>
                <w:rFonts w:ascii="Tahoma" w:eastAsia="Arial Unicode MS" w:hAnsi="Tahoma" w:cs="Tahoma"/>
                <w:b/>
                <w:sz w:val="22"/>
                <w:szCs w:val="20"/>
              </w:rPr>
              <w:t xml:space="preserve">NHÀ NƯỚC </w:t>
            </w:r>
          </w:p>
          <w:p w:rsidR="006C3846" w:rsidRPr="00BB084A" w:rsidRDefault="008062C3" w:rsidP="00BE7E07">
            <w:pPr>
              <w:spacing w:before="120" w:after="120" w:line="240" w:lineRule="exact"/>
              <w:jc w:val="center"/>
              <w:rPr>
                <w:rFonts w:ascii="Tahoma" w:eastAsia="Arial Unicode MS" w:hAnsi="Tahoma" w:cs="Tahoma"/>
                <w:b/>
                <w:spacing w:val="-4"/>
                <w:sz w:val="22"/>
                <w:szCs w:val="20"/>
              </w:rPr>
            </w:pPr>
            <w:r w:rsidRPr="00BB084A">
              <w:rPr>
                <w:rFonts w:ascii="Tahoma" w:eastAsia="Arial Unicode MS" w:hAnsi="Tahoma" w:cs="Tahoma"/>
                <w:b/>
                <w:spacing w:val="-4"/>
                <w:sz w:val="22"/>
                <w:szCs w:val="20"/>
              </w:rPr>
              <w:t xml:space="preserve">TẠI </w:t>
            </w:r>
            <w:r w:rsidR="00F368AB" w:rsidRPr="00BB084A">
              <w:rPr>
                <w:rFonts w:ascii="Tahoma" w:eastAsia="Arial Unicode MS" w:hAnsi="Tahoma" w:cs="Tahoma"/>
                <w:b/>
                <w:spacing w:val="-4"/>
                <w:sz w:val="22"/>
                <w:szCs w:val="20"/>
              </w:rPr>
              <w:t xml:space="preserve">CTCP </w:t>
            </w:r>
            <w:r w:rsidR="00BE7E07">
              <w:rPr>
                <w:rFonts w:ascii="Tahoma" w:eastAsia="Arial Unicode MS" w:hAnsi="Tahoma" w:cs="Tahoma"/>
                <w:b/>
                <w:spacing w:val="-4"/>
                <w:sz w:val="22"/>
                <w:szCs w:val="20"/>
              </w:rPr>
              <w:t>MÍA ĐƯỜNG THANH HÓA</w:t>
            </w:r>
          </w:p>
        </w:tc>
        <w:tc>
          <w:tcPr>
            <w:tcW w:w="1082" w:type="pct"/>
          </w:tcPr>
          <w:p w:rsidR="006C3846" w:rsidRPr="000D440B" w:rsidRDefault="00013207" w:rsidP="00DB09C4">
            <w:pPr>
              <w:spacing w:before="120" w:after="120"/>
              <w:ind w:right="-143"/>
              <w:rPr>
                <w:rFonts w:ascii="Tahoma" w:eastAsia="Arial Unicode MS" w:hAnsi="Tahoma" w:cs="Tahoma"/>
                <w:b/>
                <w:sz w:val="20"/>
                <w:szCs w:val="20"/>
              </w:rPr>
            </w:pPr>
            <w:r>
              <w:rPr>
                <w:rFonts w:ascii="Tahoma" w:eastAsia="Arial Unicode MS" w:hAnsi="Tahoma" w:cs="Tahoma"/>
                <w:b/>
                <w:noProof/>
                <w:sz w:val="20"/>
                <w:szCs w:val="20"/>
              </w:rPr>
              <w:drawing>
                <wp:anchor distT="0" distB="0" distL="114300" distR="114300" simplePos="0" relativeHeight="251658752" behindDoc="0" locked="0" layoutInCell="1" allowOverlap="1">
                  <wp:simplePos x="0" y="0"/>
                  <wp:positionH relativeFrom="column">
                    <wp:posOffset>193879</wp:posOffset>
                  </wp:positionH>
                  <wp:positionV relativeFrom="paragraph">
                    <wp:posOffset>50117</wp:posOffset>
                  </wp:positionV>
                  <wp:extent cx="1033373" cy="310551"/>
                  <wp:effectExtent l="19050" t="0" r="0" b="0"/>
                  <wp:wrapNone/>
                  <wp:docPr id="1" name="Picture 1" descr="\\10.2.1.40\msbs\16.All MSBS\Nhan dien MSI\logo MSI\logo không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1.40\msbs\16.All MSBS\Nhan dien MSI\logo MSI\logo không slogan.png"/>
                          <pic:cNvPicPr>
                            <a:picLocks noChangeAspect="1" noChangeArrowheads="1"/>
                          </pic:cNvPicPr>
                        </pic:nvPicPr>
                        <pic:blipFill>
                          <a:blip r:embed="rId7" cstate="print"/>
                          <a:srcRect/>
                          <a:stretch>
                            <a:fillRect/>
                          </a:stretch>
                        </pic:blipFill>
                        <pic:spPr bwMode="auto">
                          <a:xfrm>
                            <a:off x="0" y="0"/>
                            <a:ext cx="1033373" cy="310551"/>
                          </a:xfrm>
                          <a:prstGeom prst="rect">
                            <a:avLst/>
                          </a:prstGeom>
                          <a:noFill/>
                          <a:ln w="9525">
                            <a:noFill/>
                            <a:miter lim="800000"/>
                            <a:headEnd/>
                            <a:tailEnd/>
                          </a:ln>
                        </pic:spPr>
                      </pic:pic>
                    </a:graphicData>
                  </a:graphic>
                </wp:anchor>
              </w:drawing>
            </w:r>
          </w:p>
        </w:tc>
      </w:tr>
    </w:tbl>
    <w:p w:rsidR="00497FD6" w:rsidRPr="000D440B" w:rsidRDefault="00591CB8" w:rsidP="00413530">
      <w:pPr>
        <w:spacing w:before="120" w:after="120" w:line="300" w:lineRule="exact"/>
        <w:ind w:right="22"/>
        <w:jc w:val="both"/>
        <w:rPr>
          <w:rFonts w:ascii="Tahoma" w:eastAsia="Arial Unicode MS" w:hAnsi="Tahoma" w:cs="Tahoma"/>
          <w:sz w:val="20"/>
          <w:szCs w:val="18"/>
        </w:rPr>
      </w:pPr>
      <w:r>
        <w:rPr>
          <w:rFonts w:ascii="Tahoma" w:eastAsia="Arial Unicode MS" w:hAnsi="Tahoma" w:cs="Tahoma"/>
          <w:sz w:val="20"/>
          <w:szCs w:val="18"/>
        </w:rPr>
        <w:t xml:space="preserve">Căn cứ </w:t>
      </w:r>
      <w:r w:rsidR="00461F46" w:rsidRPr="00461F46">
        <w:rPr>
          <w:rFonts w:ascii="Tahoma" w:eastAsia="Arial Unicode MS" w:hAnsi="Tahoma" w:cs="Tahoma"/>
          <w:sz w:val="20"/>
          <w:szCs w:val="18"/>
        </w:rPr>
        <w:t xml:space="preserve">Quyết định số </w:t>
      </w:r>
      <w:r w:rsidR="00F31515">
        <w:rPr>
          <w:rFonts w:ascii="Tahoma" w:eastAsia="Arial Unicode MS" w:hAnsi="Tahoma" w:cs="Tahoma"/>
          <w:sz w:val="20"/>
          <w:szCs w:val="18"/>
        </w:rPr>
        <w:t>417/QĐ-ĐTKDV</w:t>
      </w:r>
      <w:r w:rsidRPr="00591CB8">
        <w:rPr>
          <w:rFonts w:ascii="Tahoma" w:eastAsia="Arial Unicode MS" w:hAnsi="Tahoma" w:cs="Tahoma"/>
          <w:sz w:val="20"/>
          <w:szCs w:val="18"/>
        </w:rPr>
        <w:t xml:space="preserve"> ngày </w:t>
      </w:r>
      <w:r w:rsidR="00F31515">
        <w:rPr>
          <w:rFonts w:ascii="Tahoma" w:eastAsia="Arial Unicode MS" w:hAnsi="Tahoma" w:cs="Tahoma"/>
          <w:sz w:val="20"/>
          <w:szCs w:val="18"/>
        </w:rPr>
        <w:t>04</w:t>
      </w:r>
      <w:r w:rsidRPr="00591CB8">
        <w:rPr>
          <w:rFonts w:ascii="Tahoma" w:eastAsia="Arial Unicode MS" w:hAnsi="Tahoma" w:cs="Tahoma"/>
          <w:sz w:val="20"/>
          <w:szCs w:val="18"/>
        </w:rPr>
        <w:t xml:space="preserve"> tháng </w:t>
      </w:r>
      <w:r w:rsidR="00F31515">
        <w:rPr>
          <w:rFonts w:ascii="Tahoma" w:eastAsia="Arial Unicode MS" w:hAnsi="Tahoma" w:cs="Tahoma"/>
          <w:sz w:val="20"/>
          <w:szCs w:val="18"/>
        </w:rPr>
        <w:t>10</w:t>
      </w:r>
      <w:r w:rsidRPr="00591CB8">
        <w:rPr>
          <w:rFonts w:ascii="Tahoma" w:eastAsia="Arial Unicode MS" w:hAnsi="Tahoma" w:cs="Tahoma"/>
          <w:sz w:val="20"/>
          <w:szCs w:val="18"/>
        </w:rPr>
        <w:t xml:space="preserve"> năm 201</w:t>
      </w:r>
      <w:r w:rsidR="000744F6">
        <w:rPr>
          <w:rFonts w:ascii="Tahoma" w:eastAsia="Arial Unicode MS" w:hAnsi="Tahoma" w:cs="Tahoma"/>
          <w:sz w:val="20"/>
          <w:szCs w:val="18"/>
        </w:rPr>
        <w:t>6</w:t>
      </w:r>
      <w:r w:rsidRPr="00591CB8">
        <w:rPr>
          <w:rFonts w:ascii="Tahoma" w:eastAsia="Arial Unicode MS" w:hAnsi="Tahoma" w:cs="Tahoma"/>
          <w:sz w:val="20"/>
          <w:szCs w:val="18"/>
        </w:rPr>
        <w:t xml:space="preserve"> của Tổng Công ty Đầu tư và Kinh doanh Vốn Nhà nước về việc bán cổ phần của Tổng Công ty Đầu tư và Kinh doanh Vốn Nhà nước tại Công ty Cổ phần </w:t>
      </w:r>
      <w:r w:rsidR="00F5694B">
        <w:rPr>
          <w:rFonts w:ascii="Tahoma" w:eastAsia="Arial Unicode MS" w:hAnsi="Tahoma" w:cs="Tahoma"/>
          <w:sz w:val="20"/>
          <w:szCs w:val="18"/>
        </w:rPr>
        <w:t>Mía đường Thanh Hóa</w:t>
      </w:r>
      <w:r w:rsidR="00497FD6" w:rsidRPr="000D440B">
        <w:rPr>
          <w:rFonts w:ascii="Tahoma" w:eastAsia="Arial Unicode MS" w:hAnsi="Tahoma" w:cs="Tahoma"/>
          <w:sz w:val="20"/>
          <w:szCs w:val="18"/>
        </w:rPr>
        <w:t>, Ban tổ chức đấu giá bán cổ phần</w:t>
      </w:r>
      <w:r w:rsidR="00E84581" w:rsidRPr="000D440B">
        <w:rPr>
          <w:rFonts w:ascii="Tahoma" w:eastAsia="Arial Unicode MS" w:hAnsi="Tahoma" w:cs="Tahoma"/>
          <w:sz w:val="20"/>
          <w:szCs w:val="18"/>
        </w:rPr>
        <w:t xml:space="preserve"> trân trọng</w:t>
      </w:r>
      <w:r w:rsidR="00497FD6" w:rsidRPr="000D440B">
        <w:rPr>
          <w:rFonts w:ascii="Tahoma" w:eastAsia="Arial Unicode MS" w:hAnsi="Tahoma" w:cs="Tahoma"/>
          <w:sz w:val="20"/>
          <w:szCs w:val="18"/>
        </w:rPr>
        <w:t xml:space="preserve"> thông báo về việc tổ chức bán đấu giá như sau:</w:t>
      </w:r>
    </w:p>
    <w:tbl>
      <w:tblPr>
        <w:tblW w:w="4890"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65"/>
        <w:gridCol w:w="2226"/>
        <w:gridCol w:w="289"/>
        <w:gridCol w:w="6683"/>
      </w:tblGrid>
      <w:tr w:rsidR="0008109F" w:rsidRPr="005D34BD" w:rsidTr="00F14688">
        <w:trPr>
          <w:trHeight w:val="340"/>
        </w:trPr>
        <w:tc>
          <w:tcPr>
            <w:tcW w:w="191" w:type="pct"/>
            <w:shd w:val="clear" w:color="auto" w:fill="F2F2F2"/>
            <w:vAlign w:val="center"/>
          </w:tcPr>
          <w:p w:rsidR="00731E87" w:rsidRPr="005D34BD" w:rsidRDefault="00731E87" w:rsidP="000744F6">
            <w:pPr>
              <w:numPr>
                <w:ilvl w:val="0"/>
                <w:numId w:val="6"/>
              </w:numPr>
              <w:spacing w:before="100" w:after="100"/>
              <w:jc w:val="center"/>
              <w:rPr>
                <w:rFonts w:ascii="Tahoma" w:eastAsia="Arial Unicode MS" w:hAnsi="Tahoma" w:cs="Tahoma"/>
                <w:b/>
                <w:sz w:val="18"/>
                <w:szCs w:val="18"/>
              </w:rPr>
            </w:pPr>
          </w:p>
        </w:tc>
        <w:tc>
          <w:tcPr>
            <w:tcW w:w="1164" w:type="pct"/>
            <w:shd w:val="clear" w:color="auto" w:fill="F2F2F2"/>
            <w:vAlign w:val="center"/>
          </w:tcPr>
          <w:p w:rsidR="00731E87" w:rsidRPr="005D34BD" w:rsidRDefault="00731E87"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Tên</w:t>
            </w:r>
            <w:r w:rsidR="006D41A9" w:rsidRPr="005D34BD">
              <w:rPr>
                <w:rFonts w:ascii="Tahoma" w:eastAsia="Arial Unicode MS" w:hAnsi="Tahoma" w:cs="Tahoma"/>
                <w:sz w:val="18"/>
                <w:szCs w:val="18"/>
              </w:rPr>
              <w:t xml:space="preserve"> Doanh nghiệp</w:t>
            </w:r>
          </w:p>
        </w:tc>
        <w:tc>
          <w:tcPr>
            <w:tcW w:w="151" w:type="pct"/>
            <w:shd w:val="clear" w:color="auto" w:fill="F2F2F2"/>
            <w:vAlign w:val="center"/>
          </w:tcPr>
          <w:p w:rsidR="00731E87" w:rsidRPr="005D34BD" w:rsidRDefault="00731E87" w:rsidP="00F14688">
            <w:pPr>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shd w:val="clear" w:color="auto" w:fill="F2F2F2"/>
          </w:tcPr>
          <w:p w:rsidR="00731E87" w:rsidRPr="005D34BD" w:rsidRDefault="006174BB" w:rsidP="00592AF0">
            <w:pPr>
              <w:spacing w:before="100" w:after="100"/>
              <w:jc w:val="both"/>
              <w:rPr>
                <w:rStyle w:val="Strong"/>
                <w:rFonts w:ascii="Tahoma" w:eastAsia="Arial Unicode MS" w:hAnsi="Tahoma" w:cs="Tahoma"/>
                <w:sz w:val="18"/>
                <w:szCs w:val="18"/>
              </w:rPr>
            </w:pPr>
            <w:r w:rsidRPr="005D34BD">
              <w:rPr>
                <w:rStyle w:val="Strong"/>
                <w:rFonts w:ascii="Tahoma" w:eastAsia="Arial Unicode MS" w:hAnsi="Tahoma" w:cs="Tahoma"/>
                <w:sz w:val="18"/>
                <w:szCs w:val="18"/>
              </w:rPr>
              <w:t xml:space="preserve">Công ty </w:t>
            </w:r>
            <w:r w:rsidR="00461F46" w:rsidRPr="005D34BD">
              <w:rPr>
                <w:rStyle w:val="Strong"/>
                <w:rFonts w:ascii="Tahoma" w:eastAsia="Arial Unicode MS" w:hAnsi="Tahoma" w:cs="Tahoma"/>
                <w:sz w:val="18"/>
                <w:szCs w:val="18"/>
              </w:rPr>
              <w:t>C</w:t>
            </w:r>
            <w:r w:rsidR="008062C3" w:rsidRPr="005D34BD">
              <w:rPr>
                <w:rStyle w:val="Strong"/>
                <w:rFonts w:ascii="Tahoma" w:eastAsia="Arial Unicode MS" w:hAnsi="Tahoma" w:cs="Tahoma"/>
                <w:sz w:val="18"/>
                <w:szCs w:val="18"/>
              </w:rPr>
              <w:t xml:space="preserve">ổ phần </w:t>
            </w:r>
            <w:r w:rsidR="00F5694B" w:rsidRPr="005D34BD">
              <w:rPr>
                <w:rStyle w:val="Strong"/>
                <w:rFonts w:ascii="Tahoma" w:eastAsia="Arial Unicode MS" w:hAnsi="Tahoma" w:cs="Tahoma"/>
                <w:sz w:val="18"/>
                <w:szCs w:val="18"/>
              </w:rPr>
              <w:t>Mía đường Thanh Hóa</w:t>
            </w:r>
          </w:p>
        </w:tc>
      </w:tr>
      <w:tr w:rsidR="006D41A9" w:rsidRPr="005D34BD" w:rsidTr="00F14688">
        <w:trPr>
          <w:trHeight w:val="340"/>
        </w:trPr>
        <w:tc>
          <w:tcPr>
            <w:tcW w:w="191" w:type="pct"/>
            <w:vAlign w:val="center"/>
          </w:tcPr>
          <w:p w:rsidR="006D41A9" w:rsidRPr="005D34BD" w:rsidRDefault="006D41A9" w:rsidP="000744F6">
            <w:pPr>
              <w:numPr>
                <w:ilvl w:val="0"/>
                <w:numId w:val="6"/>
              </w:numPr>
              <w:spacing w:before="100" w:after="100"/>
              <w:jc w:val="center"/>
              <w:rPr>
                <w:rFonts w:ascii="Tahoma" w:eastAsia="Arial Unicode MS" w:hAnsi="Tahoma" w:cs="Tahoma"/>
                <w:b/>
                <w:sz w:val="18"/>
                <w:szCs w:val="18"/>
              </w:rPr>
            </w:pPr>
          </w:p>
        </w:tc>
        <w:tc>
          <w:tcPr>
            <w:tcW w:w="1164" w:type="pct"/>
            <w:vAlign w:val="center"/>
          </w:tcPr>
          <w:p w:rsidR="006D41A9" w:rsidRPr="005D34BD" w:rsidRDefault="006D41A9"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Địa chỉ</w:t>
            </w:r>
          </w:p>
        </w:tc>
        <w:tc>
          <w:tcPr>
            <w:tcW w:w="151" w:type="pct"/>
            <w:vAlign w:val="center"/>
          </w:tcPr>
          <w:p w:rsidR="006D41A9" w:rsidRPr="005D34BD" w:rsidRDefault="006D41A9" w:rsidP="00F14688">
            <w:pPr>
              <w:tabs>
                <w:tab w:val="left" w:pos="360"/>
              </w:tabs>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tcPr>
          <w:p w:rsidR="006D41A9" w:rsidRPr="005D34BD" w:rsidRDefault="00F5694B"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Thị trấn Vân Du, huyện Thạch Thành, tỉnh Thanh Hóa</w:t>
            </w:r>
          </w:p>
        </w:tc>
      </w:tr>
      <w:tr w:rsidR="0008109F" w:rsidRPr="005D34BD" w:rsidTr="00F14688">
        <w:trPr>
          <w:trHeight w:val="340"/>
        </w:trPr>
        <w:tc>
          <w:tcPr>
            <w:tcW w:w="191" w:type="pct"/>
            <w:shd w:val="clear" w:color="auto" w:fill="F2F2F2"/>
            <w:vAlign w:val="center"/>
          </w:tcPr>
          <w:p w:rsidR="00731E87" w:rsidRPr="005D34BD" w:rsidRDefault="00731E87" w:rsidP="000744F6">
            <w:pPr>
              <w:numPr>
                <w:ilvl w:val="0"/>
                <w:numId w:val="6"/>
              </w:numPr>
              <w:spacing w:before="100" w:after="100"/>
              <w:jc w:val="center"/>
              <w:rPr>
                <w:rFonts w:ascii="Tahoma" w:eastAsia="Arial Unicode MS" w:hAnsi="Tahoma" w:cs="Tahoma"/>
                <w:b/>
                <w:sz w:val="18"/>
                <w:szCs w:val="18"/>
              </w:rPr>
            </w:pPr>
          </w:p>
        </w:tc>
        <w:tc>
          <w:tcPr>
            <w:tcW w:w="1164" w:type="pct"/>
            <w:shd w:val="clear" w:color="auto" w:fill="F2F2F2"/>
            <w:vAlign w:val="center"/>
          </w:tcPr>
          <w:p w:rsidR="00731E87" w:rsidRPr="005D34BD" w:rsidRDefault="00731E87"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Ngành nghề chính</w:t>
            </w:r>
          </w:p>
        </w:tc>
        <w:tc>
          <w:tcPr>
            <w:tcW w:w="151" w:type="pct"/>
            <w:shd w:val="clear" w:color="auto" w:fill="F2F2F2"/>
            <w:vAlign w:val="center"/>
          </w:tcPr>
          <w:p w:rsidR="00731E87" w:rsidRPr="005D34BD" w:rsidRDefault="00731E87" w:rsidP="00F14688">
            <w:pPr>
              <w:tabs>
                <w:tab w:val="left" w:pos="360"/>
              </w:tabs>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shd w:val="clear" w:color="auto" w:fill="F2F2F2"/>
          </w:tcPr>
          <w:p w:rsidR="001A5B0A" w:rsidRPr="005D34BD" w:rsidRDefault="001A5B0A" w:rsidP="001A5B0A">
            <w:pPr>
              <w:pStyle w:val="ListParagraph"/>
              <w:numPr>
                <w:ilvl w:val="0"/>
                <w:numId w:val="8"/>
              </w:numPr>
              <w:tabs>
                <w:tab w:val="left" w:pos="360"/>
              </w:tabs>
              <w:spacing w:before="100" w:after="100"/>
              <w:ind w:left="0" w:firstLine="0"/>
              <w:contextualSpacing w:val="0"/>
              <w:jc w:val="both"/>
              <w:rPr>
                <w:rFonts w:ascii="Tahoma" w:eastAsia="Arial Unicode MS" w:hAnsi="Tahoma" w:cs="Tahoma"/>
                <w:sz w:val="18"/>
                <w:szCs w:val="18"/>
              </w:rPr>
            </w:pPr>
            <w:r w:rsidRPr="005D34BD">
              <w:rPr>
                <w:rFonts w:ascii="Tahoma" w:eastAsia="Arial Unicode MS" w:hAnsi="Tahoma" w:cs="Tahoma"/>
                <w:sz w:val="18"/>
                <w:szCs w:val="18"/>
              </w:rPr>
              <w:t>Bốc xếp, vận tải hàng hóa đường bộ;</w:t>
            </w:r>
          </w:p>
          <w:p w:rsidR="00065808" w:rsidRPr="005D34BD" w:rsidRDefault="001A5B0A" w:rsidP="001A5B0A">
            <w:pPr>
              <w:pStyle w:val="ListParagraph"/>
              <w:numPr>
                <w:ilvl w:val="0"/>
                <w:numId w:val="8"/>
              </w:numPr>
              <w:tabs>
                <w:tab w:val="left" w:pos="360"/>
              </w:tabs>
              <w:spacing w:before="100" w:after="100"/>
              <w:ind w:left="0" w:firstLine="0"/>
              <w:contextualSpacing w:val="0"/>
              <w:jc w:val="both"/>
              <w:rPr>
                <w:rFonts w:ascii="Tahoma" w:eastAsia="Arial Unicode MS" w:hAnsi="Tahoma" w:cs="Tahoma"/>
                <w:sz w:val="18"/>
                <w:szCs w:val="18"/>
              </w:rPr>
            </w:pPr>
            <w:r w:rsidRPr="005D34BD">
              <w:rPr>
                <w:rFonts w:ascii="Tahoma" w:eastAsia="Arial Unicode MS" w:hAnsi="Tahoma" w:cs="Tahoma"/>
                <w:sz w:val="18"/>
                <w:szCs w:val="18"/>
              </w:rPr>
              <w:t>Sản xuất và cung ứng các loại giống mía, mía nguyên liệu.</w:t>
            </w:r>
          </w:p>
        </w:tc>
      </w:tr>
      <w:tr w:rsidR="0008109F" w:rsidRPr="005D34BD" w:rsidTr="00F14688">
        <w:trPr>
          <w:trHeight w:val="340"/>
        </w:trPr>
        <w:tc>
          <w:tcPr>
            <w:tcW w:w="191" w:type="pct"/>
            <w:vAlign w:val="center"/>
          </w:tcPr>
          <w:p w:rsidR="00731E87" w:rsidRPr="005D34BD" w:rsidRDefault="00731E87" w:rsidP="000744F6">
            <w:pPr>
              <w:numPr>
                <w:ilvl w:val="0"/>
                <w:numId w:val="6"/>
              </w:numPr>
              <w:spacing w:before="100" w:after="100"/>
              <w:jc w:val="center"/>
              <w:rPr>
                <w:rFonts w:ascii="Tahoma" w:eastAsia="Arial Unicode MS" w:hAnsi="Tahoma" w:cs="Tahoma"/>
                <w:b/>
                <w:sz w:val="18"/>
                <w:szCs w:val="18"/>
              </w:rPr>
            </w:pPr>
          </w:p>
        </w:tc>
        <w:tc>
          <w:tcPr>
            <w:tcW w:w="1164" w:type="pct"/>
            <w:vAlign w:val="center"/>
          </w:tcPr>
          <w:p w:rsidR="00731E87" w:rsidRPr="005D34BD" w:rsidRDefault="00731E87"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Vốn điều lệ</w:t>
            </w:r>
          </w:p>
        </w:tc>
        <w:tc>
          <w:tcPr>
            <w:tcW w:w="151" w:type="pct"/>
            <w:vAlign w:val="center"/>
          </w:tcPr>
          <w:p w:rsidR="00731E87" w:rsidRPr="005D34BD" w:rsidRDefault="00731E87" w:rsidP="00F14688">
            <w:pPr>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tcPr>
          <w:p w:rsidR="00731E87" w:rsidRPr="005D34BD" w:rsidRDefault="001A5B0A" w:rsidP="00592AF0">
            <w:pPr>
              <w:spacing w:before="100" w:after="100"/>
              <w:jc w:val="both"/>
              <w:rPr>
                <w:rFonts w:ascii="Tahoma" w:eastAsia="Arial Unicode MS" w:hAnsi="Tahoma" w:cs="Tahoma"/>
                <w:sz w:val="18"/>
                <w:szCs w:val="18"/>
              </w:rPr>
            </w:pPr>
            <w:r w:rsidRPr="005D34BD">
              <w:rPr>
                <w:rFonts w:ascii="Tahoma" w:eastAsia="Arial Unicode MS" w:hAnsi="Tahoma" w:cs="Tahoma"/>
                <w:b/>
                <w:sz w:val="18"/>
                <w:szCs w:val="18"/>
              </w:rPr>
              <w:t>10</w:t>
            </w:r>
            <w:r w:rsidR="005118AB" w:rsidRPr="005D34BD">
              <w:rPr>
                <w:rFonts w:ascii="Tahoma" w:eastAsia="Arial Unicode MS" w:hAnsi="Tahoma" w:cs="Tahoma"/>
                <w:b/>
                <w:sz w:val="18"/>
                <w:szCs w:val="18"/>
              </w:rPr>
              <w:t>.000.000.000</w:t>
            </w:r>
            <w:r w:rsidR="00731E87" w:rsidRPr="005D34BD">
              <w:rPr>
                <w:rFonts w:ascii="Tahoma" w:eastAsia="Arial Unicode MS" w:hAnsi="Tahoma" w:cs="Tahoma"/>
                <w:sz w:val="18"/>
                <w:szCs w:val="18"/>
              </w:rPr>
              <w:t xml:space="preserve"> đồng </w:t>
            </w:r>
            <w:r w:rsidR="000F70A7" w:rsidRPr="005D34BD">
              <w:rPr>
                <w:rFonts w:ascii="Tahoma" w:eastAsia="Arial Unicode MS" w:hAnsi="Tahoma" w:cs="Tahoma"/>
                <w:bCs/>
                <w:i/>
                <w:sz w:val="18"/>
                <w:szCs w:val="18"/>
              </w:rPr>
              <w:t>(</w:t>
            </w:r>
            <w:r w:rsidRPr="005D34BD">
              <w:rPr>
                <w:rFonts w:ascii="Tahoma" w:eastAsia="Arial Unicode MS" w:hAnsi="Tahoma" w:cs="Tahoma"/>
                <w:bCs/>
                <w:i/>
                <w:sz w:val="18"/>
                <w:szCs w:val="18"/>
              </w:rPr>
              <w:t>Mười</w:t>
            </w:r>
            <w:r w:rsidR="005118AB" w:rsidRPr="005D34BD">
              <w:rPr>
                <w:rFonts w:ascii="Tahoma" w:eastAsia="Arial Unicode MS" w:hAnsi="Tahoma" w:cs="Tahoma"/>
                <w:bCs/>
                <w:i/>
                <w:sz w:val="18"/>
                <w:szCs w:val="18"/>
              </w:rPr>
              <w:t xml:space="preserve"> tỷ đồng</w:t>
            </w:r>
            <w:r w:rsidR="00592AF0" w:rsidRPr="005D34BD">
              <w:rPr>
                <w:rFonts w:ascii="Tahoma" w:eastAsia="Arial Unicode MS" w:hAnsi="Tahoma" w:cs="Tahoma"/>
                <w:bCs/>
                <w:i/>
                <w:sz w:val="18"/>
                <w:szCs w:val="18"/>
              </w:rPr>
              <w:t xml:space="preserve"> chẵn</w:t>
            </w:r>
            <w:r w:rsidR="00731E87" w:rsidRPr="005D34BD">
              <w:rPr>
                <w:rFonts w:ascii="Tahoma" w:eastAsia="Arial Unicode MS" w:hAnsi="Tahoma" w:cs="Tahoma"/>
                <w:bCs/>
                <w:i/>
                <w:sz w:val="18"/>
                <w:szCs w:val="18"/>
              </w:rPr>
              <w:t>)</w:t>
            </w:r>
          </w:p>
        </w:tc>
      </w:tr>
      <w:tr w:rsidR="0008109F" w:rsidRPr="005D34BD" w:rsidTr="00F14688">
        <w:trPr>
          <w:trHeight w:val="340"/>
        </w:trPr>
        <w:tc>
          <w:tcPr>
            <w:tcW w:w="191" w:type="pct"/>
            <w:shd w:val="clear" w:color="auto" w:fill="F2F2F2"/>
            <w:vAlign w:val="center"/>
          </w:tcPr>
          <w:p w:rsidR="00731E87" w:rsidRPr="005D34BD" w:rsidRDefault="00731E87" w:rsidP="000744F6">
            <w:pPr>
              <w:numPr>
                <w:ilvl w:val="0"/>
                <w:numId w:val="6"/>
              </w:numPr>
              <w:spacing w:before="100" w:after="100"/>
              <w:jc w:val="center"/>
              <w:rPr>
                <w:rFonts w:ascii="Tahoma" w:eastAsia="Arial Unicode MS" w:hAnsi="Tahoma" w:cs="Tahoma"/>
                <w:b/>
                <w:sz w:val="18"/>
                <w:szCs w:val="18"/>
              </w:rPr>
            </w:pPr>
          </w:p>
        </w:tc>
        <w:tc>
          <w:tcPr>
            <w:tcW w:w="1164" w:type="pct"/>
            <w:shd w:val="clear" w:color="auto" w:fill="F2F2F2"/>
            <w:vAlign w:val="center"/>
          </w:tcPr>
          <w:p w:rsidR="00731E87" w:rsidRPr="005D34BD" w:rsidRDefault="00731E87"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Số cổ phần bán đấu giá</w:t>
            </w:r>
          </w:p>
        </w:tc>
        <w:tc>
          <w:tcPr>
            <w:tcW w:w="151" w:type="pct"/>
            <w:shd w:val="clear" w:color="auto" w:fill="F2F2F2"/>
            <w:vAlign w:val="center"/>
          </w:tcPr>
          <w:p w:rsidR="00731E87" w:rsidRPr="005D34BD" w:rsidRDefault="00731E87" w:rsidP="00F14688">
            <w:pPr>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shd w:val="clear" w:color="auto" w:fill="F2F2F2"/>
          </w:tcPr>
          <w:p w:rsidR="00731E87" w:rsidRPr="005D34BD" w:rsidRDefault="001A5B0A" w:rsidP="001A5B0A">
            <w:pPr>
              <w:spacing w:before="100" w:after="100"/>
              <w:jc w:val="both"/>
              <w:rPr>
                <w:rFonts w:ascii="Tahoma" w:eastAsia="Arial Unicode MS" w:hAnsi="Tahoma" w:cs="Tahoma"/>
                <w:b/>
                <w:i/>
                <w:sz w:val="18"/>
                <w:szCs w:val="18"/>
              </w:rPr>
            </w:pPr>
            <w:r w:rsidRPr="005D34BD">
              <w:rPr>
                <w:rFonts w:ascii="Tahoma" w:eastAsia="Arial Unicode MS" w:hAnsi="Tahoma" w:cs="Tahoma"/>
                <w:b/>
                <w:sz w:val="18"/>
                <w:szCs w:val="18"/>
              </w:rPr>
              <w:t>28.433,5</w:t>
            </w:r>
            <w:r w:rsidR="00461F46" w:rsidRPr="005D34BD">
              <w:rPr>
                <w:rFonts w:ascii="Tahoma" w:hAnsi="Tahoma" w:cs="Tahoma"/>
                <w:color w:val="000000"/>
                <w:sz w:val="18"/>
                <w:szCs w:val="18"/>
              </w:rPr>
              <w:t xml:space="preserve"> </w:t>
            </w:r>
            <w:r w:rsidR="00731E87" w:rsidRPr="005D34BD">
              <w:rPr>
                <w:rFonts w:ascii="Tahoma" w:eastAsia="Arial Unicode MS" w:hAnsi="Tahoma" w:cs="Tahoma"/>
                <w:b/>
                <w:i/>
                <w:sz w:val="18"/>
                <w:szCs w:val="18"/>
              </w:rPr>
              <w:t>cổ phần</w:t>
            </w:r>
            <w:r w:rsidR="008062C3" w:rsidRPr="005D34BD">
              <w:rPr>
                <w:rFonts w:ascii="Tahoma" w:eastAsia="Arial Unicode MS" w:hAnsi="Tahoma" w:cs="Tahoma"/>
                <w:b/>
                <w:i/>
                <w:sz w:val="18"/>
                <w:szCs w:val="18"/>
              </w:rPr>
              <w:t xml:space="preserve"> </w:t>
            </w:r>
            <w:r w:rsidR="008062C3" w:rsidRPr="005D34BD">
              <w:rPr>
                <w:rFonts w:ascii="Tahoma" w:eastAsia="Arial Unicode MS" w:hAnsi="Tahoma" w:cs="Tahoma"/>
                <w:i/>
                <w:sz w:val="18"/>
                <w:szCs w:val="18"/>
              </w:rPr>
              <w:t xml:space="preserve">(Tương đương </w:t>
            </w:r>
            <w:r w:rsidRPr="005D34BD">
              <w:rPr>
                <w:rFonts w:ascii="Tahoma" w:eastAsia="Arial Unicode MS" w:hAnsi="Tahoma" w:cs="Tahoma"/>
                <w:i/>
                <w:sz w:val="18"/>
                <w:szCs w:val="18"/>
              </w:rPr>
              <w:t>28,43</w:t>
            </w:r>
            <w:r w:rsidR="004D7D39" w:rsidRPr="005D34BD">
              <w:rPr>
                <w:rFonts w:ascii="Tahoma" w:eastAsia="Arial Unicode MS" w:hAnsi="Tahoma" w:cs="Tahoma"/>
                <w:i/>
                <w:sz w:val="18"/>
                <w:szCs w:val="18"/>
              </w:rPr>
              <w:t>%</w:t>
            </w:r>
            <w:r w:rsidR="00AD27CB" w:rsidRPr="005D34BD">
              <w:rPr>
                <w:rFonts w:ascii="Tahoma" w:eastAsia="Arial Unicode MS" w:hAnsi="Tahoma" w:cs="Tahoma"/>
                <w:i/>
                <w:sz w:val="18"/>
                <w:szCs w:val="18"/>
              </w:rPr>
              <w:t xml:space="preserve"> Vốn điều lệ</w:t>
            </w:r>
            <w:r w:rsidR="008062C3" w:rsidRPr="005D34BD">
              <w:rPr>
                <w:rFonts w:ascii="Tahoma" w:eastAsia="Arial Unicode MS" w:hAnsi="Tahoma" w:cs="Tahoma"/>
                <w:i/>
                <w:sz w:val="18"/>
                <w:szCs w:val="18"/>
              </w:rPr>
              <w:t>)</w:t>
            </w:r>
          </w:p>
        </w:tc>
      </w:tr>
      <w:tr w:rsidR="0008109F" w:rsidRPr="005D34BD" w:rsidTr="00F14688">
        <w:trPr>
          <w:trHeight w:val="340"/>
        </w:trPr>
        <w:tc>
          <w:tcPr>
            <w:tcW w:w="191" w:type="pct"/>
            <w:vAlign w:val="center"/>
          </w:tcPr>
          <w:p w:rsidR="00731E87" w:rsidRPr="005D34BD" w:rsidRDefault="00731E87" w:rsidP="000744F6">
            <w:pPr>
              <w:numPr>
                <w:ilvl w:val="0"/>
                <w:numId w:val="6"/>
              </w:numPr>
              <w:spacing w:before="100" w:after="100"/>
              <w:jc w:val="center"/>
              <w:rPr>
                <w:rFonts w:ascii="Tahoma" w:eastAsia="Arial Unicode MS" w:hAnsi="Tahoma" w:cs="Tahoma"/>
                <w:b/>
                <w:sz w:val="18"/>
                <w:szCs w:val="18"/>
              </w:rPr>
            </w:pPr>
          </w:p>
        </w:tc>
        <w:tc>
          <w:tcPr>
            <w:tcW w:w="1164" w:type="pct"/>
            <w:vAlign w:val="center"/>
          </w:tcPr>
          <w:p w:rsidR="00731E87" w:rsidRPr="005D34BD" w:rsidRDefault="00731E87"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Mệnh giá</w:t>
            </w:r>
          </w:p>
        </w:tc>
        <w:tc>
          <w:tcPr>
            <w:tcW w:w="151" w:type="pct"/>
            <w:vAlign w:val="center"/>
          </w:tcPr>
          <w:p w:rsidR="00731E87" w:rsidRPr="005D34BD" w:rsidRDefault="00731E87" w:rsidP="00F14688">
            <w:pPr>
              <w:tabs>
                <w:tab w:val="left" w:pos="360"/>
              </w:tabs>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tcPr>
          <w:p w:rsidR="00731E87" w:rsidRPr="005D34BD" w:rsidRDefault="006174BB" w:rsidP="00592AF0">
            <w:pPr>
              <w:spacing w:before="100" w:after="100"/>
              <w:jc w:val="both"/>
              <w:rPr>
                <w:rFonts w:ascii="Tahoma" w:eastAsia="Arial Unicode MS" w:hAnsi="Tahoma" w:cs="Tahoma"/>
                <w:sz w:val="18"/>
                <w:szCs w:val="18"/>
              </w:rPr>
            </w:pPr>
            <w:r w:rsidRPr="005D34BD">
              <w:rPr>
                <w:rFonts w:ascii="Tahoma" w:eastAsia="Arial Unicode MS" w:hAnsi="Tahoma" w:cs="Tahoma"/>
                <w:b/>
                <w:sz w:val="18"/>
                <w:szCs w:val="18"/>
              </w:rPr>
              <w:t>10</w:t>
            </w:r>
            <w:r w:rsidR="00592AF0" w:rsidRPr="005D34BD">
              <w:rPr>
                <w:rFonts w:ascii="Tahoma" w:eastAsia="Arial Unicode MS" w:hAnsi="Tahoma" w:cs="Tahoma"/>
                <w:b/>
                <w:sz w:val="18"/>
                <w:szCs w:val="18"/>
              </w:rPr>
              <w:t>0</w:t>
            </w:r>
            <w:r w:rsidRPr="005D34BD">
              <w:rPr>
                <w:rFonts w:ascii="Tahoma" w:eastAsia="Arial Unicode MS" w:hAnsi="Tahoma" w:cs="Tahoma"/>
                <w:b/>
                <w:sz w:val="18"/>
                <w:szCs w:val="18"/>
              </w:rPr>
              <w:t xml:space="preserve">.000 </w:t>
            </w:r>
            <w:r w:rsidR="00731E87" w:rsidRPr="005D34BD">
              <w:rPr>
                <w:rFonts w:ascii="Tahoma" w:eastAsia="Arial Unicode MS" w:hAnsi="Tahoma" w:cs="Tahoma"/>
                <w:sz w:val="18"/>
                <w:szCs w:val="18"/>
              </w:rPr>
              <w:t xml:space="preserve">đồng/cổ phần </w:t>
            </w:r>
            <w:r w:rsidR="00592AF0" w:rsidRPr="005D34BD">
              <w:rPr>
                <w:rFonts w:ascii="Tahoma" w:eastAsia="Arial Unicode MS" w:hAnsi="Tahoma" w:cs="Tahoma"/>
                <w:i/>
                <w:sz w:val="18"/>
                <w:szCs w:val="18"/>
              </w:rPr>
              <w:t xml:space="preserve">(Một trăm </w:t>
            </w:r>
            <w:r w:rsidR="00731E87" w:rsidRPr="005D34BD">
              <w:rPr>
                <w:rFonts w:ascii="Tahoma" w:eastAsia="Arial Unicode MS" w:hAnsi="Tahoma" w:cs="Tahoma"/>
                <w:i/>
                <w:sz w:val="18"/>
                <w:szCs w:val="18"/>
              </w:rPr>
              <w:t>nghìn đồng/cổ phần)</w:t>
            </w:r>
          </w:p>
        </w:tc>
      </w:tr>
      <w:tr w:rsidR="0008109F" w:rsidRPr="005D34BD" w:rsidTr="00F14688">
        <w:trPr>
          <w:trHeight w:val="340"/>
        </w:trPr>
        <w:tc>
          <w:tcPr>
            <w:tcW w:w="191" w:type="pct"/>
            <w:shd w:val="clear" w:color="auto" w:fill="F2F2F2"/>
            <w:vAlign w:val="center"/>
          </w:tcPr>
          <w:p w:rsidR="00731E87" w:rsidRPr="005D34BD" w:rsidRDefault="00731E87" w:rsidP="000744F6">
            <w:pPr>
              <w:numPr>
                <w:ilvl w:val="0"/>
                <w:numId w:val="6"/>
              </w:numPr>
              <w:spacing w:before="100" w:after="100"/>
              <w:jc w:val="center"/>
              <w:rPr>
                <w:rFonts w:ascii="Tahoma" w:eastAsia="Arial Unicode MS" w:hAnsi="Tahoma" w:cs="Tahoma"/>
                <w:b/>
                <w:sz w:val="18"/>
                <w:szCs w:val="18"/>
              </w:rPr>
            </w:pPr>
          </w:p>
        </w:tc>
        <w:tc>
          <w:tcPr>
            <w:tcW w:w="1164" w:type="pct"/>
            <w:shd w:val="clear" w:color="auto" w:fill="F2F2F2"/>
            <w:vAlign w:val="center"/>
          </w:tcPr>
          <w:p w:rsidR="00731E87" w:rsidRPr="005D34BD" w:rsidRDefault="00731E87"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Giá khởi điểm</w:t>
            </w:r>
          </w:p>
        </w:tc>
        <w:tc>
          <w:tcPr>
            <w:tcW w:w="151" w:type="pct"/>
            <w:shd w:val="clear" w:color="auto" w:fill="F2F2F2"/>
            <w:vAlign w:val="center"/>
          </w:tcPr>
          <w:p w:rsidR="00731E87" w:rsidRPr="005D34BD" w:rsidRDefault="00731E87" w:rsidP="00F14688">
            <w:pPr>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shd w:val="clear" w:color="auto" w:fill="F2F2F2"/>
          </w:tcPr>
          <w:p w:rsidR="00731E87" w:rsidRPr="005D34BD" w:rsidRDefault="00D01D55" w:rsidP="00592AF0">
            <w:pPr>
              <w:spacing w:before="100" w:after="100"/>
              <w:jc w:val="both"/>
              <w:rPr>
                <w:rFonts w:ascii="Tahoma" w:eastAsia="Arial Unicode MS" w:hAnsi="Tahoma" w:cs="Tahoma"/>
                <w:sz w:val="18"/>
                <w:szCs w:val="18"/>
              </w:rPr>
            </w:pPr>
            <w:r>
              <w:rPr>
                <w:rFonts w:ascii="Tahoma" w:eastAsia="Arial Unicode MS" w:hAnsi="Tahoma" w:cs="Tahoma"/>
                <w:b/>
                <w:sz w:val="18"/>
                <w:szCs w:val="18"/>
              </w:rPr>
              <w:t>569.000</w:t>
            </w:r>
            <w:r w:rsidR="001921AE" w:rsidRPr="005D34BD">
              <w:rPr>
                <w:rFonts w:ascii="Tahoma" w:eastAsia="Arial Unicode MS" w:hAnsi="Tahoma" w:cs="Tahoma"/>
                <w:b/>
                <w:sz w:val="18"/>
                <w:szCs w:val="18"/>
              </w:rPr>
              <w:t xml:space="preserve"> </w:t>
            </w:r>
            <w:r w:rsidR="00731E87" w:rsidRPr="005D34BD">
              <w:rPr>
                <w:rFonts w:ascii="Tahoma" w:eastAsia="Arial Unicode MS" w:hAnsi="Tahoma" w:cs="Tahoma"/>
                <w:sz w:val="18"/>
                <w:szCs w:val="18"/>
              </w:rPr>
              <w:t xml:space="preserve">đồng/cổ phần </w:t>
            </w:r>
          </w:p>
        </w:tc>
      </w:tr>
      <w:tr w:rsidR="008062C3" w:rsidRPr="005D34BD" w:rsidTr="00F14688">
        <w:trPr>
          <w:trHeight w:val="423"/>
        </w:trPr>
        <w:tc>
          <w:tcPr>
            <w:tcW w:w="191" w:type="pct"/>
            <w:vAlign w:val="center"/>
          </w:tcPr>
          <w:p w:rsidR="008062C3" w:rsidRPr="005D34BD" w:rsidRDefault="008062C3" w:rsidP="000744F6">
            <w:pPr>
              <w:numPr>
                <w:ilvl w:val="0"/>
                <w:numId w:val="6"/>
              </w:numPr>
              <w:spacing w:before="100" w:after="100"/>
              <w:jc w:val="center"/>
              <w:rPr>
                <w:rFonts w:ascii="Tahoma" w:eastAsia="Arial Unicode MS" w:hAnsi="Tahoma" w:cs="Tahoma"/>
                <w:b/>
                <w:sz w:val="18"/>
                <w:szCs w:val="18"/>
              </w:rPr>
            </w:pPr>
          </w:p>
        </w:tc>
        <w:tc>
          <w:tcPr>
            <w:tcW w:w="1164" w:type="pct"/>
            <w:vAlign w:val="center"/>
          </w:tcPr>
          <w:p w:rsidR="008062C3" w:rsidRPr="005D34BD" w:rsidRDefault="008062C3"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Hình thức chào bán</w:t>
            </w:r>
          </w:p>
        </w:tc>
        <w:tc>
          <w:tcPr>
            <w:tcW w:w="151" w:type="pct"/>
            <w:vAlign w:val="center"/>
          </w:tcPr>
          <w:p w:rsidR="008062C3" w:rsidRPr="005D34BD" w:rsidRDefault="008062C3" w:rsidP="00F14688">
            <w:pPr>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tcPr>
          <w:p w:rsidR="008062C3" w:rsidRPr="005D34BD" w:rsidRDefault="008062C3" w:rsidP="00592AF0">
            <w:pPr>
              <w:spacing w:before="100" w:after="100"/>
              <w:jc w:val="both"/>
              <w:rPr>
                <w:rFonts w:ascii="Tahoma" w:eastAsia="Arial Unicode MS" w:hAnsi="Tahoma" w:cs="Tahoma"/>
                <w:sz w:val="18"/>
                <w:szCs w:val="18"/>
              </w:rPr>
            </w:pPr>
            <w:r w:rsidRPr="005D34BD">
              <w:rPr>
                <w:rFonts w:ascii="Tahoma" w:eastAsia="Arial Unicode MS" w:hAnsi="Tahoma" w:cs="Tahoma"/>
                <w:sz w:val="18"/>
                <w:szCs w:val="18"/>
              </w:rPr>
              <w:t>Bán đấu giá công khai</w:t>
            </w:r>
            <w:r w:rsidR="00992743" w:rsidRPr="005D34BD">
              <w:rPr>
                <w:rFonts w:ascii="Tahoma" w:eastAsia="Arial Unicode MS" w:hAnsi="Tahoma" w:cs="Tahoma"/>
                <w:sz w:val="18"/>
                <w:szCs w:val="18"/>
              </w:rPr>
              <w:t xml:space="preserve"> </w:t>
            </w:r>
            <w:r w:rsidR="006F1D97" w:rsidRPr="005D34BD">
              <w:rPr>
                <w:rFonts w:ascii="Tahoma" w:eastAsia="Arial Unicode MS" w:hAnsi="Tahoma" w:cs="Tahoma"/>
                <w:sz w:val="18"/>
                <w:szCs w:val="18"/>
              </w:rPr>
              <w:t>cả lô</w:t>
            </w:r>
          </w:p>
        </w:tc>
      </w:tr>
      <w:tr w:rsidR="0008109F" w:rsidRPr="005D34BD" w:rsidTr="00F14688">
        <w:trPr>
          <w:trHeight w:val="340"/>
        </w:trPr>
        <w:tc>
          <w:tcPr>
            <w:tcW w:w="191" w:type="pct"/>
            <w:shd w:val="clear" w:color="auto" w:fill="F2F2F2"/>
            <w:vAlign w:val="center"/>
          </w:tcPr>
          <w:p w:rsidR="00731E87" w:rsidRPr="005D34BD" w:rsidRDefault="00731E87" w:rsidP="000744F6">
            <w:pPr>
              <w:numPr>
                <w:ilvl w:val="0"/>
                <w:numId w:val="6"/>
              </w:numPr>
              <w:spacing w:before="100" w:after="100"/>
              <w:jc w:val="center"/>
              <w:rPr>
                <w:rFonts w:ascii="Tahoma" w:eastAsia="Arial Unicode MS" w:hAnsi="Tahoma" w:cs="Tahoma"/>
                <w:b/>
                <w:sz w:val="18"/>
                <w:szCs w:val="18"/>
              </w:rPr>
            </w:pPr>
          </w:p>
        </w:tc>
        <w:tc>
          <w:tcPr>
            <w:tcW w:w="1164" w:type="pct"/>
            <w:shd w:val="clear" w:color="auto" w:fill="F2F2F2"/>
            <w:vAlign w:val="center"/>
          </w:tcPr>
          <w:p w:rsidR="00731E87" w:rsidRPr="005D34BD" w:rsidRDefault="00731E87"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Bước giá</w:t>
            </w:r>
          </w:p>
        </w:tc>
        <w:tc>
          <w:tcPr>
            <w:tcW w:w="151" w:type="pct"/>
            <w:shd w:val="clear" w:color="auto" w:fill="F2F2F2"/>
            <w:vAlign w:val="center"/>
          </w:tcPr>
          <w:p w:rsidR="00731E87" w:rsidRPr="005D34BD" w:rsidRDefault="00731E87" w:rsidP="00F14688">
            <w:pPr>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shd w:val="clear" w:color="auto" w:fill="F2F2F2"/>
          </w:tcPr>
          <w:p w:rsidR="00731E87" w:rsidRPr="005D34BD" w:rsidRDefault="006174BB" w:rsidP="00592AF0">
            <w:pPr>
              <w:spacing w:before="100" w:after="100"/>
              <w:jc w:val="both"/>
              <w:rPr>
                <w:rFonts w:ascii="Tahoma" w:eastAsia="Arial Unicode MS" w:hAnsi="Tahoma" w:cs="Tahoma"/>
                <w:sz w:val="18"/>
                <w:szCs w:val="18"/>
              </w:rPr>
            </w:pPr>
            <w:r w:rsidRPr="005D34BD">
              <w:rPr>
                <w:rFonts w:ascii="Tahoma" w:eastAsia="Arial Unicode MS" w:hAnsi="Tahoma" w:cs="Tahoma"/>
                <w:b/>
                <w:sz w:val="18"/>
                <w:szCs w:val="18"/>
              </w:rPr>
              <w:t>1</w:t>
            </w:r>
            <w:r w:rsidR="00EE791D" w:rsidRPr="005D34BD">
              <w:rPr>
                <w:rFonts w:ascii="Tahoma" w:eastAsia="Arial Unicode MS" w:hAnsi="Tahoma" w:cs="Tahoma"/>
                <w:b/>
                <w:sz w:val="18"/>
                <w:szCs w:val="18"/>
              </w:rPr>
              <w:t>.</w:t>
            </w:r>
            <w:r w:rsidRPr="005D34BD">
              <w:rPr>
                <w:rFonts w:ascii="Tahoma" w:eastAsia="Arial Unicode MS" w:hAnsi="Tahoma" w:cs="Tahoma"/>
                <w:b/>
                <w:sz w:val="18"/>
                <w:szCs w:val="18"/>
              </w:rPr>
              <w:t>00</w:t>
            </w:r>
            <w:r w:rsidR="00592AF0" w:rsidRPr="005D34BD">
              <w:rPr>
                <w:rFonts w:ascii="Tahoma" w:eastAsia="Arial Unicode MS" w:hAnsi="Tahoma" w:cs="Tahoma"/>
                <w:b/>
                <w:sz w:val="18"/>
                <w:szCs w:val="18"/>
              </w:rPr>
              <w:t>0</w:t>
            </w:r>
            <w:r w:rsidRPr="005D34BD">
              <w:rPr>
                <w:rFonts w:ascii="Tahoma" w:eastAsia="Arial Unicode MS" w:hAnsi="Tahoma" w:cs="Tahoma"/>
                <w:sz w:val="18"/>
                <w:szCs w:val="18"/>
              </w:rPr>
              <w:t xml:space="preserve"> </w:t>
            </w:r>
            <w:r w:rsidR="00731E87" w:rsidRPr="005D34BD">
              <w:rPr>
                <w:rFonts w:ascii="Tahoma" w:eastAsia="Arial Unicode MS" w:hAnsi="Tahoma" w:cs="Tahoma"/>
                <w:sz w:val="18"/>
                <w:szCs w:val="18"/>
              </w:rPr>
              <w:t>đồng</w:t>
            </w:r>
          </w:p>
        </w:tc>
      </w:tr>
      <w:tr w:rsidR="001921AE" w:rsidRPr="005D34BD" w:rsidTr="00F14688">
        <w:trPr>
          <w:trHeight w:val="340"/>
        </w:trPr>
        <w:tc>
          <w:tcPr>
            <w:tcW w:w="191" w:type="pct"/>
            <w:shd w:val="clear" w:color="auto" w:fill="auto"/>
            <w:vAlign w:val="center"/>
          </w:tcPr>
          <w:p w:rsidR="001921AE" w:rsidRPr="005D34BD" w:rsidRDefault="001921AE" w:rsidP="000744F6">
            <w:pPr>
              <w:numPr>
                <w:ilvl w:val="0"/>
                <w:numId w:val="6"/>
              </w:numPr>
              <w:spacing w:before="100" w:after="100"/>
              <w:jc w:val="center"/>
              <w:rPr>
                <w:rFonts w:ascii="Tahoma" w:eastAsia="Arial Unicode MS" w:hAnsi="Tahoma" w:cs="Tahoma"/>
                <w:b/>
                <w:sz w:val="18"/>
                <w:szCs w:val="18"/>
              </w:rPr>
            </w:pPr>
          </w:p>
        </w:tc>
        <w:tc>
          <w:tcPr>
            <w:tcW w:w="1164" w:type="pct"/>
            <w:shd w:val="clear" w:color="auto" w:fill="auto"/>
            <w:vAlign w:val="center"/>
          </w:tcPr>
          <w:p w:rsidR="001921AE" w:rsidRPr="005D34BD" w:rsidRDefault="001921AE"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Bước khối lượng</w:t>
            </w:r>
          </w:p>
        </w:tc>
        <w:tc>
          <w:tcPr>
            <w:tcW w:w="151" w:type="pct"/>
            <w:shd w:val="clear" w:color="auto" w:fill="auto"/>
            <w:vAlign w:val="center"/>
          </w:tcPr>
          <w:p w:rsidR="001921AE" w:rsidRPr="005D34BD" w:rsidRDefault="001921AE" w:rsidP="00F14688">
            <w:pPr>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shd w:val="clear" w:color="auto" w:fill="auto"/>
          </w:tcPr>
          <w:p w:rsidR="001921AE" w:rsidRPr="005D34BD" w:rsidRDefault="006F1D97" w:rsidP="00592AF0">
            <w:pPr>
              <w:spacing w:before="100" w:after="100"/>
              <w:jc w:val="both"/>
              <w:rPr>
                <w:rFonts w:ascii="Tahoma" w:eastAsia="Arial Unicode MS" w:hAnsi="Tahoma" w:cs="Tahoma"/>
                <w:b/>
                <w:sz w:val="18"/>
                <w:szCs w:val="18"/>
              </w:rPr>
            </w:pPr>
            <w:r w:rsidRPr="005D34BD">
              <w:rPr>
                <w:rFonts w:ascii="Tahoma" w:eastAsia="Arial Unicode MS" w:hAnsi="Tahoma" w:cs="Tahoma"/>
                <w:b/>
                <w:sz w:val="18"/>
                <w:szCs w:val="18"/>
              </w:rPr>
              <w:t>Đấu giá cả lô</w:t>
            </w:r>
          </w:p>
        </w:tc>
      </w:tr>
      <w:tr w:rsidR="0008109F" w:rsidRPr="005D34BD" w:rsidTr="00F14688">
        <w:trPr>
          <w:trHeight w:val="340"/>
        </w:trPr>
        <w:tc>
          <w:tcPr>
            <w:tcW w:w="191" w:type="pct"/>
            <w:shd w:val="clear" w:color="auto" w:fill="F2F2F2"/>
            <w:vAlign w:val="center"/>
          </w:tcPr>
          <w:p w:rsidR="00731E87" w:rsidRPr="005D34BD" w:rsidRDefault="00731E87" w:rsidP="000744F6">
            <w:pPr>
              <w:numPr>
                <w:ilvl w:val="0"/>
                <w:numId w:val="6"/>
              </w:numPr>
              <w:spacing w:before="100" w:after="100"/>
              <w:jc w:val="center"/>
              <w:rPr>
                <w:rFonts w:ascii="Tahoma" w:eastAsia="Arial Unicode MS" w:hAnsi="Tahoma" w:cs="Tahoma"/>
                <w:b/>
                <w:sz w:val="18"/>
                <w:szCs w:val="18"/>
              </w:rPr>
            </w:pPr>
          </w:p>
        </w:tc>
        <w:tc>
          <w:tcPr>
            <w:tcW w:w="1164" w:type="pct"/>
            <w:shd w:val="clear" w:color="auto" w:fill="F2F2F2"/>
            <w:vAlign w:val="center"/>
          </w:tcPr>
          <w:p w:rsidR="00731E87" w:rsidRPr="005D34BD" w:rsidRDefault="00731E87"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Mức giá</w:t>
            </w:r>
          </w:p>
        </w:tc>
        <w:tc>
          <w:tcPr>
            <w:tcW w:w="151" w:type="pct"/>
            <w:shd w:val="clear" w:color="auto" w:fill="F2F2F2"/>
            <w:vAlign w:val="center"/>
          </w:tcPr>
          <w:p w:rsidR="00731E87" w:rsidRPr="005D34BD" w:rsidRDefault="00731E87" w:rsidP="00F14688">
            <w:pPr>
              <w:tabs>
                <w:tab w:val="left" w:pos="360"/>
              </w:tabs>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shd w:val="clear" w:color="auto" w:fill="F2F2F2"/>
          </w:tcPr>
          <w:p w:rsidR="00731E87" w:rsidRPr="005D34BD" w:rsidRDefault="00731E87" w:rsidP="00592AF0">
            <w:pPr>
              <w:spacing w:before="100" w:after="100"/>
              <w:jc w:val="both"/>
              <w:rPr>
                <w:rFonts w:ascii="Tahoma" w:eastAsia="Arial Unicode MS" w:hAnsi="Tahoma" w:cs="Tahoma"/>
                <w:sz w:val="18"/>
                <w:szCs w:val="18"/>
              </w:rPr>
            </w:pPr>
            <w:r w:rsidRPr="005D34BD">
              <w:rPr>
                <w:rFonts w:ascii="Tahoma" w:eastAsia="Arial Unicode MS" w:hAnsi="Tahoma" w:cs="Tahoma"/>
                <w:sz w:val="18"/>
                <w:szCs w:val="18"/>
              </w:rPr>
              <w:t>Mỗi nhà đầu tư chỉ được đặt mua một mức giá</w:t>
            </w:r>
          </w:p>
        </w:tc>
      </w:tr>
      <w:tr w:rsidR="0008109F" w:rsidRPr="005D34BD" w:rsidTr="00F14688">
        <w:trPr>
          <w:trHeight w:val="340"/>
        </w:trPr>
        <w:tc>
          <w:tcPr>
            <w:tcW w:w="191" w:type="pct"/>
            <w:vAlign w:val="center"/>
          </w:tcPr>
          <w:p w:rsidR="00731E87" w:rsidRPr="005D34BD" w:rsidRDefault="00731E87" w:rsidP="000744F6">
            <w:pPr>
              <w:numPr>
                <w:ilvl w:val="0"/>
                <w:numId w:val="6"/>
              </w:numPr>
              <w:spacing w:before="100" w:after="100"/>
              <w:jc w:val="center"/>
              <w:rPr>
                <w:rFonts w:ascii="Tahoma" w:eastAsia="Arial Unicode MS" w:hAnsi="Tahoma" w:cs="Tahoma"/>
                <w:b/>
                <w:sz w:val="18"/>
                <w:szCs w:val="18"/>
              </w:rPr>
            </w:pPr>
          </w:p>
        </w:tc>
        <w:tc>
          <w:tcPr>
            <w:tcW w:w="1164" w:type="pct"/>
            <w:vAlign w:val="center"/>
          </w:tcPr>
          <w:p w:rsidR="00731E87" w:rsidRPr="005D34BD" w:rsidRDefault="00731E87"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Điều kiện tham dự đấu giá</w:t>
            </w:r>
          </w:p>
        </w:tc>
        <w:tc>
          <w:tcPr>
            <w:tcW w:w="151" w:type="pct"/>
            <w:vAlign w:val="center"/>
          </w:tcPr>
          <w:p w:rsidR="00731E87" w:rsidRPr="005D34BD" w:rsidRDefault="00731E87" w:rsidP="00F14688">
            <w:pPr>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tcPr>
          <w:p w:rsidR="00731E87" w:rsidRPr="005D34BD" w:rsidRDefault="00497FD6" w:rsidP="00592AF0">
            <w:pPr>
              <w:spacing w:before="100" w:after="100"/>
              <w:jc w:val="both"/>
              <w:rPr>
                <w:rFonts w:ascii="Tahoma" w:eastAsia="Arial Unicode MS" w:hAnsi="Tahoma" w:cs="Tahoma"/>
                <w:sz w:val="18"/>
                <w:szCs w:val="18"/>
              </w:rPr>
            </w:pPr>
            <w:bookmarkStart w:id="0" w:name="OLE_LINK7"/>
            <w:bookmarkStart w:id="1" w:name="OLE_LINK8"/>
            <w:r w:rsidRPr="005D34BD">
              <w:rPr>
                <w:rFonts w:ascii="Tahoma" w:eastAsia="Arial Unicode MS" w:hAnsi="Tahoma" w:cs="Tahoma"/>
                <w:sz w:val="18"/>
                <w:szCs w:val="18"/>
              </w:rPr>
              <w:t>Theo q</w:t>
            </w:r>
            <w:r w:rsidR="008062C3" w:rsidRPr="005D34BD">
              <w:rPr>
                <w:rFonts w:ascii="Tahoma" w:eastAsia="Arial Unicode MS" w:hAnsi="Tahoma" w:cs="Tahoma"/>
                <w:sz w:val="18"/>
                <w:szCs w:val="18"/>
              </w:rPr>
              <w:t xml:space="preserve">uy định tại </w:t>
            </w:r>
            <w:bookmarkStart w:id="2" w:name="OLE_LINK3"/>
            <w:bookmarkStart w:id="3" w:name="OLE_LINK4"/>
            <w:r w:rsidR="008062C3" w:rsidRPr="005D34BD">
              <w:rPr>
                <w:rFonts w:ascii="Tahoma" w:eastAsia="Arial Unicode MS" w:hAnsi="Tahoma" w:cs="Tahoma"/>
                <w:sz w:val="18"/>
                <w:szCs w:val="18"/>
              </w:rPr>
              <w:t xml:space="preserve">Quy chế bán đấu giá cổ phần của SCIC tại Công ty </w:t>
            </w:r>
            <w:r w:rsidR="00461F46" w:rsidRPr="005D34BD">
              <w:rPr>
                <w:rFonts w:ascii="Tahoma" w:eastAsia="Arial Unicode MS" w:hAnsi="Tahoma" w:cs="Tahoma"/>
                <w:sz w:val="18"/>
                <w:szCs w:val="18"/>
              </w:rPr>
              <w:t>C</w:t>
            </w:r>
            <w:r w:rsidR="008062C3" w:rsidRPr="005D34BD">
              <w:rPr>
                <w:rFonts w:ascii="Tahoma" w:eastAsia="Arial Unicode MS" w:hAnsi="Tahoma" w:cs="Tahoma"/>
                <w:sz w:val="18"/>
                <w:szCs w:val="18"/>
              </w:rPr>
              <w:t>ổ</w:t>
            </w:r>
            <w:r w:rsidR="00461F46" w:rsidRPr="005D34BD">
              <w:rPr>
                <w:rFonts w:ascii="Tahoma" w:eastAsia="Arial Unicode MS" w:hAnsi="Tahoma" w:cs="Tahoma"/>
                <w:sz w:val="18"/>
                <w:szCs w:val="18"/>
              </w:rPr>
              <w:t xml:space="preserve"> phần</w:t>
            </w:r>
            <w:r w:rsidR="008062C3" w:rsidRPr="005D34BD">
              <w:rPr>
                <w:rFonts w:ascii="Tahoma" w:eastAsia="Arial Unicode MS" w:hAnsi="Tahoma" w:cs="Tahoma"/>
                <w:sz w:val="18"/>
                <w:szCs w:val="18"/>
              </w:rPr>
              <w:t xml:space="preserve"> </w:t>
            </w:r>
            <w:bookmarkEnd w:id="0"/>
            <w:bookmarkEnd w:id="1"/>
            <w:bookmarkEnd w:id="2"/>
            <w:bookmarkEnd w:id="3"/>
            <w:r w:rsidR="00F5694B" w:rsidRPr="005D34BD">
              <w:rPr>
                <w:rFonts w:ascii="Tahoma" w:eastAsia="Arial Unicode MS" w:hAnsi="Tahoma" w:cs="Tahoma"/>
                <w:sz w:val="18"/>
                <w:szCs w:val="18"/>
              </w:rPr>
              <w:t>Mía đường Thanh Hóa</w:t>
            </w:r>
          </w:p>
        </w:tc>
      </w:tr>
      <w:tr w:rsidR="0008109F" w:rsidRPr="005D34BD" w:rsidTr="00F14688">
        <w:trPr>
          <w:trHeight w:val="340"/>
        </w:trPr>
        <w:tc>
          <w:tcPr>
            <w:tcW w:w="191" w:type="pct"/>
            <w:shd w:val="clear" w:color="auto" w:fill="F2F2F2"/>
            <w:vAlign w:val="center"/>
          </w:tcPr>
          <w:p w:rsidR="00731E87" w:rsidRPr="005D34BD" w:rsidRDefault="00731E87" w:rsidP="000744F6">
            <w:pPr>
              <w:numPr>
                <w:ilvl w:val="0"/>
                <w:numId w:val="6"/>
              </w:numPr>
              <w:spacing w:before="100" w:after="100"/>
              <w:jc w:val="center"/>
              <w:rPr>
                <w:rFonts w:ascii="Tahoma" w:eastAsia="Arial Unicode MS" w:hAnsi="Tahoma" w:cs="Tahoma"/>
                <w:b/>
                <w:sz w:val="18"/>
                <w:szCs w:val="18"/>
              </w:rPr>
            </w:pPr>
          </w:p>
        </w:tc>
        <w:tc>
          <w:tcPr>
            <w:tcW w:w="1164" w:type="pct"/>
            <w:shd w:val="clear" w:color="auto" w:fill="F2F2F2"/>
            <w:vAlign w:val="center"/>
          </w:tcPr>
          <w:p w:rsidR="00731E87" w:rsidRPr="005D34BD" w:rsidRDefault="002602D6" w:rsidP="00592AF0">
            <w:pPr>
              <w:tabs>
                <w:tab w:val="left" w:pos="336"/>
              </w:tabs>
              <w:spacing w:before="100" w:after="100"/>
              <w:ind w:right="-36" w:firstLine="2"/>
              <w:rPr>
                <w:rFonts w:ascii="Tahoma" w:eastAsia="Arial Unicode MS" w:hAnsi="Tahoma" w:cs="Tahoma"/>
                <w:sz w:val="18"/>
                <w:szCs w:val="18"/>
              </w:rPr>
            </w:pPr>
            <w:r w:rsidRPr="005D34BD">
              <w:rPr>
                <w:rFonts w:ascii="Tahoma" w:eastAsia="Arial Unicode MS" w:hAnsi="Tahoma" w:cs="Tahoma"/>
                <w:sz w:val="18"/>
                <w:szCs w:val="18"/>
              </w:rPr>
              <w:t xml:space="preserve">Địa điểm, thời gian làm thủ tục đăng ký </w:t>
            </w:r>
            <w:r w:rsidR="004E59A2" w:rsidRPr="005D34BD">
              <w:rPr>
                <w:rFonts w:ascii="Tahoma" w:eastAsia="Arial Unicode MS" w:hAnsi="Tahoma" w:cs="Tahoma"/>
                <w:sz w:val="18"/>
                <w:szCs w:val="18"/>
              </w:rPr>
              <w:t>tham dự đấu giá</w:t>
            </w:r>
          </w:p>
        </w:tc>
        <w:tc>
          <w:tcPr>
            <w:tcW w:w="151" w:type="pct"/>
            <w:shd w:val="clear" w:color="auto" w:fill="F2F2F2"/>
            <w:vAlign w:val="center"/>
          </w:tcPr>
          <w:p w:rsidR="00731E87" w:rsidRPr="005D34BD" w:rsidRDefault="00731E87" w:rsidP="00F14688">
            <w:pPr>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shd w:val="clear" w:color="auto" w:fill="F2F2F2"/>
          </w:tcPr>
          <w:p w:rsidR="002602D6" w:rsidRPr="005D34BD" w:rsidRDefault="002602D6" w:rsidP="00592AF0">
            <w:pPr>
              <w:spacing w:before="100" w:after="100"/>
              <w:jc w:val="both"/>
              <w:rPr>
                <w:rFonts w:ascii="Tahoma" w:eastAsia="Arial Unicode MS" w:hAnsi="Tahoma" w:cs="Tahoma"/>
                <w:b/>
                <w:bCs/>
                <w:sz w:val="18"/>
                <w:szCs w:val="18"/>
              </w:rPr>
            </w:pPr>
            <w:r w:rsidRPr="005D34BD">
              <w:rPr>
                <w:rFonts w:ascii="Tahoma" w:eastAsia="Arial Unicode MS" w:hAnsi="Tahoma" w:cs="Tahoma"/>
                <w:b/>
                <w:bCs/>
                <w:sz w:val="18"/>
                <w:szCs w:val="18"/>
              </w:rPr>
              <w:t xml:space="preserve">Công ty cổ phần Chứng khoán </w:t>
            </w:r>
            <w:r w:rsidR="00974D46" w:rsidRPr="005D34BD">
              <w:rPr>
                <w:rFonts w:ascii="Tahoma" w:eastAsia="Arial Unicode MS" w:hAnsi="Tahoma" w:cs="Tahoma"/>
                <w:b/>
                <w:bCs/>
                <w:sz w:val="18"/>
                <w:szCs w:val="18"/>
              </w:rPr>
              <w:t>Maritime</w:t>
            </w:r>
          </w:p>
          <w:p w:rsidR="002602D6" w:rsidRPr="005D34BD" w:rsidRDefault="00720349" w:rsidP="00592AF0">
            <w:pPr>
              <w:spacing w:before="100" w:after="100"/>
              <w:jc w:val="both"/>
              <w:rPr>
                <w:rFonts w:ascii="Tahoma" w:eastAsia="Arial Unicode MS" w:hAnsi="Tahoma" w:cs="Tahoma"/>
                <w:sz w:val="18"/>
                <w:szCs w:val="18"/>
              </w:rPr>
            </w:pPr>
            <w:r w:rsidRPr="005D34BD">
              <w:rPr>
                <w:rFonts w:ascii="Tahoma" w:eastAsia="Arial Unicode MS" w:hAnsi="Tahoma" w:cs="Tahoma"/>
                <w:bCs/>
                <w:sz w:val="18"/>
                <w:szCs w:val="18"/>
              </w:rPr>
              <w:t>Tháp A</w:t>
            </w:r>
            <w:r w:rsidR="002602D6" w:rsidRPr="005D34BD">
              <w:rPr>
                <w:rFonts w:ascii="Tahoma" w:eastAsia="Arial Unicode MS" w:hAnsi="Tahoma" w:cs="Tahoma"/>
                <w:bCs/>
                <w:sz w:val="18"/>
                <w:szCs w:val="18"/>
              </w:rPr>
              <w:t>, Tòa nhà Sky</w:t>
            </w:r>
            <w:r w:rsidR="004E59A2" w:rsidRPr="005D34BD">
              <w:rPr>
                <w:rFonts w:ascii="Tahoma" w:eastAsia="Arial Unicode MS" w:hAnsi="Tahoma" w:cs="Tahoma"/>
                <w:bCs/>
                <w:sz w:val="18"/>
                <w:szCs w:val="18"/>
              </w:rPr>
              <w:t xml:space="preserve"> C</w:t>
            </w:r>
            <w:r w:rsidR="002602D6" w:rsidRPr="005D34BD">
              <w:rPr>
                <w:rFonts w:ascii="Tahoma" w:eastAsia="Arial Unicode MS" w:hAnsi="Tahoma" w:cs="Tahoma"/>
                <w:bCs/>
                <w:sz w:val="18"/>
                <w:szCs w:val="18"/>
              </w:rPr>
              <w:t>ity, 88 Láng Hạ, Đống Đa, Hà Nội</w:t>
            </w:r>
            <w:r w:rsidR="002602D6" w:rsidRPr="005D34BD">
              <w:rPr>
                <w:rFonts w:ascii="Tahoma" w:eastAsia="Arial Unicode MS" w:hAnsi="Tahoma" w:cs="Tahoma"/>
                <w:sz w:val="18"/>
                <w:szCs w:val="18"/>
              </w:rPr>
              <w:t xml:space="preserve"> </w:t>
            </w:r>
          </w:p>
          <w:p w:rsidR="00AD27CB" w:rsidRPr="005D34BD" w:rsidRDefault="0096303B" w:rsidP="00D01D55">
            <w:pPr>
              <w:spacing w:before="100" w:after="100"/>
              <w:jc w:val="both"/>
              <w:rPr>
                <w:rFonts w:ascii="Tahoma" w:eastAsia="Arial Unicode MS" w:hAnsi="Tahoma" w:cs="Tahoma"/>
                <w:sz w:val="18"/>
                <w:szCs w:val="18"/>
              </w:rPr>
            </w:pPr>
            <w:r w:rsidRPr="005D34BD">
              <w:rPr>
                <w:rFonts w:ascii="Tahoma" w:eastAsia="Arial Unicode MS" w:hAnsi="Tahoma" w:cs="Tahoma"/>
                <w:sz w:val="18"/>
                <w:szCs w:val="18"/>
              </w:rPr>
              <w:t xml:space="preserve">Từ </w:t>
            </w:r>
            <w:r w:rsidR="00461F46" w:rsidRPr="005D34BD">
              <w:rPr>
                <w:rFonts w:ascii="Tahoma" w:eastAsia="Arial Unicode MS" w:hAnsi="Tahoma" w:cs="Tahoma"/>
                <w:b/>
                <w:sz w:val="18"/>
                <w:szCs w:val="18"/>
              </w:rPr>
              <w:t>9h00</w:t>
            </w:r>
            <w:r w:rsidRPr="005D34BD">
              <w:rPr>
                <w:rFonts w:ascii="Tahoma" w:eastAsia="Arial Unicode MS" w:hAnsi="Tahoma" w:cs="Tahoma"/>
                <w:b/>
                <w:sz w:val="18"/>
                <w:szCs w:val="18"/>
              </w:rPr>
              <w:t xml:space="preserve"> </w:t>
            </w:r>
            <w:r w:rsidRPr="005D34BD">
              <w:rPr>
                <w:rFonts w:ascii="Tahoma" w:eastAsia="Arial Unicode MS" w:hAnsi="Tahoma" w:cs="Tahoma"/>
                <w:sz w:val="18"/>
                <w:szCs w:val="18"/>
              </w:rPr>
              <w:t xml:space="preserve">đến </w:t>
            </w:r>
            <w:r w:rsidRPr="005D34BD">
              <w:rPr>
                <w:rFonts w:ascii="Tahoma" w:eastAsia="Arial Unicode MS" w:hAnsi="Tahoma" w:cs="Tahoma"/>
                <w:b/>
                <w:sz w:val="18"/>
                <w:szCs w:val="18"/>
              </w:rPr>
              <w:t>16h</w:t>
            </w:r>
            <w:r w:rsidR="00461F46" w:rsidRPr="005D34BD">
              <w:rPr>
                <w:rFonts w:ascii="Tahoma" w:eastAsia="Arial Unicode MS" w:hAnsi="Tahoma" w:cs="Tahoma"/>
                <w:b/>
                <w:sz w:val="18"/>
                <w:szCs w:val="18"/>
              </w:rPr>
              <w:t>00</w:t>
            </w:r>
            <w:r w:rsidRPr="005D34BD">
              <w:rPr>
                <w:rFonts w:ascii="Tahoma" w:eastAsia="Arial Unicode MS" w:hAnsi="Tahoma" w:cs="Tahoma"/>
                <w:sz w:val="18"/>
                <w:szCs w:val="18"/>
              </w:rPr>
              <w:t xml:space="preserve"> các ngày</w:t>
            </w:r>
            <w:r w:rsidR="002602D6" w:rsidRPr="005D34BD">
              <w:rPr>
                <w:rFonts w:ascii="Tahoma" w:eastAsia="Arial Unicode MS" w:hAnsi="Tahoma" w:cs="Tahoma"/>
                <w:sz w:val="18"/>
                <w:szCs w:val="18"/>
              </w:rPr>
              <w:t xml:space="preserve"> làm việc</w:t>
            </w:r>
            <w:r w:rsidRPr="005D34BD">
              <w:rPr>
                <w:rFonts w:ascii="Tahoma" w:eastAsia="Arial Unicode MS" w:hAnsi="Tahoma" w:cs="Tahoma"/>
                <w:sz w:val="18"/>
                <w:szCs w:val="18"/>
              </w:rPr>
              <w:t xml:space="preserve"> từ </w:t>
            </w:r>
            <w:r w:rsidR="00C57537">
              <w:rPr>
                <w:rFonts w:ascii="Tahoma" w:eastAsia="Arial Unicode MS" w:hAnsi="Tahoma" w:cs="Tahoma"/>
                <w:b/>
                <w:sz w:val="18"/>
                <w:szCs w:val="18"/>
              </w:rPr>
              <w:t>06</w:t>
            </w:r>
            <w:r w:rsidR="00D01D55">
              <w:rPr>
                <w:rFonts w:ascii="Tahoma" w:eastAsia="Arial Unicode MS" w:hAnsi="Tahoma" w:cs="Tahoma"/>
                <w:b/>
                <w:sz w:val="18"/>
                <w:szCs w:val="18"/>
              </w:rPr>
              <w:t>/10</w:t>
            </w:r>
            <w:r w:rsidR="00065808" w:rsidRPr="005D34BD">
              <w:rPr>
                <w:rFonts w:ascii="Tahoma" w:eastAsia="Arial Unicode MS" w:hAnsi="Tahoma" w:cs="Tahoma"/>
                <w:b/>
                <w:sz w:val="18"/>
                <w:szCs w:val="18"/>
              </w:rPr>
              <w:t>/</w:t>
            </w:r>
            <w:r w:rsidRPr="005D34BD">
              <w:rPr>
                <w:rFonts w:ascii="Tahoma" w:eastAsia="Arial Unicode MS" w:hAnsi="Tahoma" w:cs="Tahoma"/>
                <w:b/>
                <w:sz w:val="18"/>
                <w:szCs w:val="18"/>
              </w:rPr>
              <w:t>201</w:t>
            </w:r>
            <w:r w:rsidR="00592AF0" w:rsidRPr="005D34BD">
              <w:rPr>
                <w:rFonts w:ascii="Tahoma" w:eastAsia="Arial Unicode MS" w:hAnsi="Tahoma" w:cs="Tahoma"/>
                <w:b/>
                <w:sz w:val="18"/>
                <w:szCs w:val="18"/>
              </w:rPr>
              <w:t>6</w:t>
            </w:r>
            <w:r w:rsidRPr="005D34BD">
              <w:rPr>
                <w:rFonts w:ascii="Tahoma" w:eastAsia="Arial Unicode MS" w:hAnsi="Tahoma" w:cs="Tahoma"/>
                <w:sz w:val="18"/>
                <w:szCs w:val="18"/>
              </w:rPr>
              <w:t xml:space="preserve"> đến </w:t>
            </w:r>
            <w:r w:rsidR="00C57537">
              <w:rPr>
                <w:rFonts w:ascii="Tahoma" w:eastAsia="Arial Unicode MS" w:hAnsi="Tahoma" w:cs="Tahoma"/>
                <w:b/>
                <w:sz w:val="18"/>
                <w:szCs w:val="18"/>
              </w:rPr>
              <w:t>12</w:t>
            </w:r>
            <w:r w:rsidR="00D01D55">
              <w:rPr>
                <w:rFonts w:ascii="Tahoma" w:eastAsia="Arial Unicode MS" w:hAnsi="Tahoma" w:cs="Tahoma"/>
                <w:b/>
                <w:sz w:val="18"/>
                <w:szCs w:val="18"/>
              </w:rPr>
              <w:t>/10</w:t>
            </w:r>
            <w:r w:rsidRPr="005D34BD">
              <w:rPr>
                <w:rFonts w:ascii="Tahoma" w:eastAsia="Arial Unicode MS" w:hAnsi="Tahoma" w:cs="Tahoma"/>
                <w:b/>
                <w:sz w:val="18"/>
                <w:szCs w:val="18"/>
              </w:rPr>
              <w:t>/201</w:t>
            </w:r>
            <w:r w:rsidR="00592AF0" w:rsidRPr="005D34BD">
              <w:rPr>
                <w:rFonts w:ascii="Tahoma" w:eastAsia="Arial Unicode MS" w:hAnsi="Tahoma" w:cs="Tahoma"/>
                <w:b/>
                <w:sz w:val="18"/>
                <w:szCs w:val="18"/>
              </w:rPr>
              <w:t>6</w:t>
            </w:r>
          </w:p>
        </w:tc>
      </w:tr>
      <w:tr w:rsidR="004E59A2" w:rsidRPr="005D34BD" w:rsidTr="00F14688">
        <w:trPr>
          <w:trHeight w:val="340"/>
        </w:trPr>
        <w:tc>
          <w:tcPr>
            <w:tcW w:w="191" w:type="pct"/>
            <w:vAlign w:val="center"/>
          </w:tcPr>
          <w:p w:rsidR="004E59A2" w:rsidRPr="005D34BD" w:rsidRDefault="004E59A2" w:rsidP="000744F6">
            <w:pPr>
              <w:numPr>
                <w:ilvl w:val="0"/>
                <w:numId w:val="6"/>
              </w:numPr>
              <w:spacing w:before="100" w:after="100"/>
              <w:jc w:val="center"/>
              <w:rPr>
                <w:rFonts w:ascii="Tahoma" w:eastAsia="Arial Unicode MS" w:hAnsi="Tahoma" w:cs="Tahoma"/>
                <w:b/>
                <w:sz w:val="18"/>
                <w:szCs w:val="18"/>
              </w:rPr>
            </w:pPr>
          </w:p>
        </w:tc>
        <w:tc>
          <w:tcPr>
            <w:tcW w:w="1164" w:type="pct"/>
            <w:vAlign w:val="center"/>
          </w:tcPr>
          <w:p w:rsidR="004E59A2" w:rsidRPr="005D34BD" w:rsidRDefault="004E59A2" w:rsidP="00592AF0">
            <w:pPr>
              <w:tabs>
                <w:tab w:val="left" w:pos="336"/>
              </w:tabs>
              <w:spacing w:before="100" w:after="100"/>
              <w:ind w:right="-36" w:firstLine="2"/>
              <w:rPr>
                <w:rFonts w:ascii="Tahoma" w:eastAsia="Arial Unicode MS" w:hAnsi="Tahoma" w:cs="Tahoma"/>
                <w:sz w:val="18"/>
                <w:szCs w:val="18"/>
              </w:rPr>
            </w:pPr>
            <w:r w:rsidRPr="005D34BD">
              <w:rPr>
                <w:rFonts w:ascii="Tahoma" w:eastAsia="Arial Unicode MS" w:hAnsi="Tahoma" w:cs="Tahoma"/>
                <w:sz w:val="18"/>
                <w:szCs w:val="18"/>
              </w:rPr>
              <w:t>Nộp tiền đặt cọc</w:t>
            </w:r>
            <w:r w:rsidR="00A7242F" w:rsidRPr="005D34BD">
              <w:rPr>
                <w:rFonts w:ascii="Tahoma" w:eastAsia="Arial Unicode MS" w:hAnsi="Tahoma" w:cs="Tahoma"/>
                <w:sz w:val="18"/>
                <w:szCs w:val="18"/>
              </w:rPr>
              <w:t xml:space="preserve"> trực tiếp hoặc chuyển khoản vào tài khoản</w:t>
            </w:r>
          </w:p>
        </w:tc>
        <w:tc>
          <w:tcPr>
            <w:tcW w:w="151" w:type="pct"/>
            <w:vAlign w:val="center"/>
          </w:tcPr>
          <w:p w:rsidR="004E59A2" w:rsidRPr="005D34BD" w:rsidRDefault="00A7242F" w:rsidP="00F14688">
            <w:pPr>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shd w:val="clear" w:color="auto" w:fill="auto"/>
          </w:tcPr>
          <w:p w:rsidR="004E59A2" w:rsidRPr="005D34BD" w:rsidRDefault="004E59A2" w:rsidP="00592AF0">
            <w:pPr>
              <w:spacing w:before="100" w:after="100"/>
              <w:jc w:val="both"/>
              <w:rPr>
                <w:rFonts w:ascii="Tahoma" w:eastAsia="Arial Unicode MS" w:hAnsi="Tahoma" w:cs="Tahoma"/>
                <w:sz w:val="18"/>
                <w:szCs w:val="18"/>
              </w:rPr>
            </w:pPr>
            <w:r w:rsidRPr="005D34BD">
              <w:rPr>
                <w:rFonts w:ascii="Tahoma" w:eastAsia="Arial Unicode MS" w:hAnsi="Tahoma" w:cs="Tahoma"/>
                <w:sz w:val="18"/>
                <w:szCs w:val="18"/>
              </w:rPr>
              <w:t xml:space="preserve">Đơn vị thụ hưởng: </w:t>
            </w:r>
            <w:r w:rsidRPr="005D34BD">
              <w:rPr>
                <w:rFonts w:ascii="Tahoma" w:eastAsia="Arial Unicode MS" w:hAnsi="Tahoma" w:cs="Tahoma"/>
                <w:b/>
                <w:sz w:val="18"/>
                <w:szCs w:val="18"/>
              </w:rPr>
              <w:t xml:space="preserve">Tổng công ty </w:t>
            </w:r>
            <w:r w:rsidR="00413530" w:rsidRPr="005D34BD">
              <w:rPr>
                <w:rFonts w:ascii="Tahoma" w:eastAsia="Arial Unicode MS" w:hAnsi="Tahoma" w:cs="Tahoma"/>
                <w:b/>
                <w:sz w:val="18"/>
                <w:szCs w:val="18"/>
              </w:rPr>
              <w:t>Đ</w:t>
            </w:r>
            <w:r w:rsidRPr="005D34BD">
              <w:rPr>
                <w:rFonts w:ascii="Tahoma" w:eastAsia="Arial Unicode MS" w:hAnsi="Tahoma" w:cs="Tahoma"/>
                <w:b/>
                <w:sz w:val="18"/>
                <w:szCs w:val="18"/>
              </w:rPr>
              <w:t xml:space="preserve">ầu tư và </w:t>
            </w:r>
            <w:r w:rsidR="00413530" w:rsidRPr="005D34BD">
              <w:rPr>
                <w:rFonts w:ascii="Tahoma" w:eastAsia="Arial Unicode MS" w:hAnsi="Tahoma" w:cs="Tahoma"/>
                <w:b/>
                <w:sz w:val="18"/>
                <w:szCs w:val="18"/>
              </w:rPr>
              <w:t>K</w:t>
            </w:r>
            <w:r w:rsidRPr="005D34BD">
              <w:rPr>
                <w:rFonts w:ascii="Tahoma" w:eastAsia="Arial Unicode MS" w:hAnsi="Tahoma" w:cs="Tahoma"/>
                <w:b/>
                <w:sz w:val="18"/>
                <w:szCs w:val="18"/>
              </w:rPr>
              <w:t>inh doanh vốn Nhà nước</w:t>
            </w:r>
          </w:p>
          <w:p w:rsidR="004E59A2" w:rsidRPr="005D34BD" w:rsidRDefault="004E59A2" w:rsidP="00592AF0">
            <w:pPr>
              <w:spacing w:before="100" w:after="100"/>
              <w:jc w:val="both"/>
              <w:rPr>
                <w:rFonts w:ascii="Tahoma" w:eastAsia="Arial Unicode MS" w:hAnsi="Tahoma" w:cs="Tahoma"/>
                <w:sz w:val="18"/>
                <w:szCs w:val="18"/>
              </w:rPr>
            </w:pPr>
            <w:r w:rsidRPr="005D34BD">
              <w:rPr>
                <w:rFonts w:ascii="Tahoma" w:eastAsia="Arial Unicode MS" w:hAnsi="Tahoma" w:cs="Tahoma"/>
                <w:sz w:val="18"/>
                <w:szCs w:val="18"/>
              </w:rPr>
              <w:t>Số tài khoản:</w:t>
            </w:r>
            <w:r w:rsidRPr="005D34BD">
              <w:rPr>
                <w:rFonts w:ascii="Tahoma" w:eastAsia="Arial Unicode MS" w:hAnsi="Tahoma" w:cs="Tahoma"/>
                <w:b/>
                <w:sz w:val="18"/>
                <w:szCs w:val="18"/>
              </w:rPr>
              <w:t xml:space="preserve"> </w:t>
            </w:r>
            <w:r w:rsidR="00152EC1" w:rsidRPr="005D34BD">
              <w:rPr>
                <w:rFonts w:ascii="Tahoma" w:eastAsia="Arial Unicode MS" w:hAnsi="Tahoma" w:cs="Tahoma"/>
                <w:b/>
                <w:sz w:val="18"/>
                <w:szCs w:val="18"/>
              </w:rPr>
              <w:t>9999 9999 9992</w:t>
            </w:r>
          </w:p>
          <w:p w:rsidR="004E59A2" w:rsidRPr="005D34BD" w:rsidRDefault="004E59A2" w:rsidP="00592AF0">
            <w:pPr>
              <w:spacing w:before="100" w:after="100"/>
              <w:jc w:val="both"/>
              <w:rPr>
                <w:rFonts w:ascii="Tahoma" w:eastAsia="Arial Unicode MS" w:hAnsi="Tahoma" w:cs="Tahoma"/>
                <w:b/>
                <w:bCs/>
                <w:sz w:val="18"/>
                <w:szCs w:val="18"/>
              </w:rPr>
            </w:pPr>
            <w:r w:rsidRPr="005D34BD">
              <w:rPr>
                <w:rFonts w:ascii="Tahoma" w:eastAsia="Arial Unicode MS" w:hAnsi="Tahoma" w:cs="Tahoma"/>
                <w:sz w:val="18"/>
                <w:szCs w:val="18"/>
              </w:rPr>
              <w:t>Tại: Ngân hàng TMCP Bưu điện Liên Việt</w:t>
            </w:r>
            <w:r w:rsidR="00A57979" w:rsidRPr="005D34BD">
              <w:rPr>
                <w:rFonts w:ascii="Tahoma" w:eastAsia="Arial Unicode MS" w:hAnsi="Tahoma" w:cs="Tahoma"/>
                <w:sz w:val="18"/>
                <w:szCs w:val="18"/>
              </w:rPr>
              <w:t xml:space="preserve"> -</w:t>
            </w:r>
            <w:r w:rsidRPr="005D34BD">
              <w:rPr>
                <w:rFonts w:ascii="Tahoma" w:eastAsia="Arial Unicode MS" w:hAnsi="Tahoma" w:cs="Tahoma"/>
                <w:sz w:val="18"/>
                <w:szCs w:val="18"/>
              </w:rPr>
              <w:t xml:space="preserve"> Hội sở chính</w:t>
            </w:r>
          </w:p>
        </w:tc>
      </w:tr>
      <w:tr w:rsidR="00AD27CB" w:rsidRPr="005D34BD" w:rsidTr="00F14688">
        <w:trPr>
          <w:trHeight w:val="340"/>
        </w:trPr>
        <w:tc>
          <w:tcPr>
            <w:tcW w:w="191" w:type="pct"/>
            <w:shd w:val="clear" w:color="auto" w:fill="F2F2F2"/>
            <w:vAlign w:val="center"/>
          </w:tcPr>
          <w:p w:rsidR="00AD27CB" w:rsidRPr="005D34BD" w:rsidRDefault="00AD27CB" w:rsidP="000744F6">
            <w:pPr>
              <w:numPr>
                <w:ilvl w:val="0"/>
                <w:numId w:val="6"/>
              </w:numPr>
              <w:spacing w:before="100" w:after="100"/>
              <w:jc w:val="center"/>
              <w:rPr>
                <w:rFonts w:ascii="Tahoma" w:eastAsia="Arial Unicode MS" w:hAnsi="Tahoma" w:cs="Tahoma"/>
                <w:b/>
                <w:sz w:val="18"/>
                <w:szCs w:val="18"/>
              </w:rPr>
            </w:pPr>
          </w:p>
        </w:tc>
        <w:tc>
          <w:tcPr>
            <w:tcW w:w="1164" w:type="pct"/>
            <w:shd w:val="clear" w:color="auto" w:fill="F2F2F2"/>
            <w:vAlign w:val="center"/>
          </w:tcPr>
          <w:p w:rsidR="00AD27CB" w:rsidRPr="005D34BD" w:rsidRDefault="00AD27CB" w:rsidP="00592AF0">
            <w:pPr>
              <w:tabs>
                <w:tab w:val="left" w:pos="336"/>
              </w:tabs>
              <w:spacing w:before="100" w:after="100"/>
              <w:ind w:right="-36" w:firstLine="2"/>
              <w:rPr>
                <w:rFonts w:ascii="Tahoma" w:eastAsia="Arial Unicode MS" w:hAnsi="Tahoma" w:cs="Tahoma"/>
                <w:sz w:val="18"/>
                <w:szCs w:val="18"/>
              </w:rPr>
            </w:pPr>
            <w:r w:rsidRPr="005D34BD">
              <w:rPr>
                <w:rFonts w:ascii="Tahoma" w:eastAsia="Arial Unicode MS" w:hAnsi="Tahoma" w:cs="Tahoma"/>
                <w:sz w:val="18"/>
                <w:szCs w:val="18"/>
              </w:rPr>
              <w:t>Thời gian nộp phiếu tham dự đấu giá</w:t>
            </w:r>
          </w:p>
        </w:tc>
        <w:tc>
          <w:tcPr>
            <w:tcW w:w="151" w:type="pct"/>
            <w:shd w:val="clear" w:color="auto" w:fill="F2F2F2"/>
            <w:vAlign w:val="center"/>
          </w:tcPr>
          <w:p w:rsidR="00AD27CB" w:rsidRPr="005D34BD" w:rsidRDefault="00AD27CB" w:rsidP="00F14688">
            <w:pPr>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shd w:val="clear" w:color="auto" w:fill="F2F2F2"/>
          </w:tcPr>
          <w:p w:rsidR="00AD27CB" w:rsidRPr="005D34BD" w:rsidRDefault="00A606F8" w:rsidP="00592AF0">
            <w:pPr>
              <w:spacing w:before="100" w:after="100"/>
              <w:jc w:val="both"/>
              <w:rPr>
                <w:rFonts w:ascii="Tahoma" w:eastAsia="Arial Unicode MS" w:hAnsi="Tahoma" w:cs="Tahoma"/>
                <w:bCs/>
                <w:sz w:val="18"/>
                <w:szCs w:val="18"/>
              </w:rPr>
            </w:pPr>
            <w:r w:rsidRPr="005D34BD">
              <w:rPr>
                <w:rFonts w:ascii="Tahoma" w:eastAsia="Arial Unicode MS" w:hAnsi="Tahoma" w:cs="Tahoma"/>
                <w:bCs/>
                <w:sz w:val="18"/>
                <w:szCs w:val="18"/>
              </w:rPr>
              <w:t xml:space="preserve">Nộp trực tiếp vào hòm phiếu tại Công ty cổ phần Chứng khoán </w:t>
            </w:r>
            <w:r w:rsidR="00974D46" w:rsidRPr="005D34BD">
              <w:rPr>
                <w:rFonts w:ascii="Tahoma" w:eastAsia="Arial Unicode MS" w:hAnsi="Tahoma" w:cs="Tahoma"/>
                <w:bCs/>
                <w:sz w:val="18"/>
                <w:szCs w:val="18"/>
              </w:rPr>
              <w:t>Maritime</w:t>
            </w:r>
            <w:r w:rsidRPr="005D34BD">
              <w:rPr>
                <w:rFonts w:ascii="Tahoma" w:eastAsia="Arial Unicode MS" w:hAnsi="Tahoma" w:cs="Tahoma"/>
                <w:bCs/>
                <w:sz w:val="18"/>
                <w:szCs w:val="18"/>
              </w:rPr>
              <w:t xml:space="preserve">: </w:t>
            </w:r>
            <w:r w:rsidR="00AD27CB" w:rsidRPr="005D34BD">
              <w:rPr>
                <w:rFonts w:ascii="Tahoma" w:eastAsia="Arial Unicode MS" w:hAnsi="Tahoma" w:cs="Tahoma"/>
                <w:bCs/>
                <w:sz w:val="18"/>
                <w:szCs w:val="18"/>
              </w:rPr>
              <w:t xml:space="preserve">Chậm nhất vào </w:t>
            </w:r>
            <w:r w:rsidR="000F70A7" w:rsidRPr="005D34BD">
              <w:rPr>
                <w:rFonts w:ascii="Tahoma" w:eastAsia="Arial Unicode MS" w:hAnsi="Tahoma" w:cs="Tahoma"/>
                <w:b/>
                <w:bCs/>
                <w:sz w:val="18"/>
                <w:szCs w:val="18"/>
              </w:rPr>
              <w:t>10h</w:t>
            </w:r>
            <w:r w:rsidR="00D26B8B" w:rsidRPr="005D34BD">
              <w:rPr>
                <w:rFonts w:ascii="Tahoma" w:eastAsia="Arial Unicode MS" w:hAnsi="Tahoma" w:cs="Tahoma"/>
                <w:b/>
                <w:bCs/>
                <w:sz w:val="18"/>
                <w:szCs w:val="18"/>
              </w:rPr>
              <w:t>1</w:t>
            </w:r>
            <w:r w:rsidR="006F1D97" w:rsidRPr="005D34BD">
              <w:rPr>
                <w:rFonts w:ascii="Tahoma" w:eastAsia="Arial Unicode MS" w:hAnsi="Tahoma" w:cs="Tahoma"/>
                <w:b/>
                <w:bCs/>
                <w:sz w:val="18"/>
                <w:szCs w:val="18"/>
              </w:rPr>
              <w:t>5</w:t>
            </w:r>
            <w:r w:rsidR="00AD27CB" w:rsidRPr="005D34BD">
              <w:rPr>
                <w:rFonts w:ascii="Tahoma" w:eastAsia="Arial Unicode MS" w:hAnsi="Tahoma" w:cs="Tahoma"/>
                <w:bCs/>
                <w:sz w:val="18"/>
                <w:szCs w:val="18"/>
              </w:rPr>
              <w:t xml:space="preserve"> ngày </w:t>
            </w:r>
            <w:r w:rsidR="003A29DC">
              <w:rPr>
                <w:rFonts w:ascii="Tahoma" w:eastAsia="Arial Unicode MS" w:hAnsi="Tahoma" w:cs="Tahoma"/>
                <w:b/>
                <w:bCs/>
                <w:sz w:val="18"/>
                <w:szCs w:val="18"/>
              </w:rPr>
              <w:t>0</w:t>
            </w:r>
            <w:r w:rsidR="00C57537">
              <w:rPr>
                <w:rFonts w:ascii="Tahoma" w:eastAsia="Arial Unicode MS" w:hAnsi="Tahoma" w:cs="Tahoma"/>
                <w:b/>
                <w:bCs/>
                <w:sz w:val="18"/>
                <w:szCs w:val="18"/>
              </w:rPr>
              <w:t>3</w:t>
            </w:r>
            <w:r w:rsidR="00D01D55">
              <w:rPr>
                <w:rFonts w:ascii="Tahoma" w:eastAsia="Arial Unicode MS" w:hAnsi="Tahoma" w:cs="Tahoma"/>
                <w:b/>
                <w:bCs/>
                <w:sz w:val="18"/>
                <w:szCs w:val="18"/>
              </w:rPr>
              <w:t>/11</w:t>
            </w:r>
            <w:r w:rsidR="00152EC1" w:rsidRPr="005D34BD">
              <w:rPr>
                <w:rFonts w:ascii="Tahoma" w:eastAsia="Arial Unicode MS" w:hAnsi="Tahoma" w:cs="Tahoma"/>
                <w:b/>
                <w:bCs/>
                <w:sz w:val="18"/>
                <w:szCs w:val="18"/>
              </w:rPr>
              <w:t>/2016</w:t>
            </w:r>
          </w:p>
          <w:p w:rsidR="000F37B2" w:rsidRPr="005D34BD" w:rsidRDefault="000F37B2" w:rsidP="003A29DC">
            <w:pPr>
              <w:tabs>
                <w:tab w:val="left" w:pos="336"/>
              </w:tabs>
              <w:spacing w:before="100" w:after="100"/>
              <w:jc w:val="both"/>
              <w:rPr>
                <w:rFonts w:ascii="Tahoma" w:eastAsia="Arial Unicode MS" w:hAnsi="Tahoma" w:cs="Tahoma"/>
                <w:b/>
                <w:bCs/>
                <w:sz w:val="18"/>
                <w:szCs w:val="18"/>
              </w:rPr>
            </w:pPr>
            <w:r w:rsidRPr="005D34BD">
              <w:rPr>
                <w:rFonts w:ascii="Tahoma" w:eastAsia="Arial Unicode MS" w:hAnsi="Tahoma" w:cs="Tahoma"/>
                <w:sz w:val="18"/>
                <w:szCs w:val="18"/>
              </w:rPr>
              <w:t>Gửi thư bảo đảm qua bưu điện:</w:t>
            </w:r>
            <w:r w:rsidR="00A606F8" w:rsidRPr="005D34BD">
              <w:rPr>
                <w:rFonts w:ascii="Tahoma" w:eastAsia="Arial Unicode MS" w:hAnsi="Tahoma" w:cs="Tahoma"/>
                <w:sz w:val="18"/>
                <w:szCs w:val="18"/>
              </w:rPr>
              <w:t xml:space="preserve"> </w:t>
            </w:r>
            <w:r w:rsidRPr="005D34BD">
              <w:rPr>
                <w:rFonts w:ascii="Tahoma" w:eastAsia="Arial Unicode MS" w:hAnsi="Tahoma" w:cs="Tahoma"/>
                <w:sz w:val="18"/>
                <w:szCs w:val="18"/>
              </w:rPr>
              <w:t>Chậm nhấ</w:t>
            </w:r>
            <w:r w:rsidR="00461F46" w:rsidRPr="005D34BD">
              <w:rPr>
                <w:rFonts w:ascii="Tahoma" w:eastAsia="Arial Unicode MS" w:hAnsi="Tahoma" w:cs="Tahoma"/>
                <w:sz w:val="18"/>
                <w:szCs w:val="18"/>
              </w:rPr>
              <w:t xml:space="preserve">t </w:t>
            </w:r>
            <w:r w:rsidR="00065808" w:rsidRPr="005D34BD">
              <w:rPr>
                <w:rFonts w:ascii="Tahoma" w:eastAsia="Arial Unicode MS" w:hAnsi="Tahoma" w:cs="Tahoma"/>
                <w:b/>
                <w:sz w:val="18"/>
                <w:szCs w:val="18"/>
              </w:rPr>
              <w:t>16</w:t>
            </w:r>
            <w:r w:rsidR="0001289A" w:rsidRPr="005D34BD">
              <w:rPr>
                <w:rFonts w:ascii="Tahoma" w:eastAsia="Arial Unicode MS" w:hAnsi="Tahoma" w:cs="Tahoma"/>
                <w:b/>
                <w:sz w:val="18"/>
                <w:szCs w:val="18"/>
              </w:rPr>
              <w:t>h</w:t>
            </w:r>
            <w:r w:rsidR="00065808" w:rsidRPr="005D34BD">
              <w:rPr>
                <w:rFonts w:ascii="Tahoma" w:eastAsia="Arial Unicode MS" w:hAnsi="Tahoma" w:cs="Tahoma"/>
                <w:b/>
                <w:sz w:val="18"/>
                <w:szCs w:val="18"/>
              </w:rPr>
              <w:t>00</w:t>
            </w:r>
            <w:r w:rsidR="00461F46" w:rsidRPr="005D34BD">
              <w:rPr>
                <w:rFonts w:ascii="Tahoma" w:eastAsia="Arial Unicode MS" w:hAnsi="Tahoma" w:cs="Tahoma"/>
                <w:sz w:val="18"/>
                <w:szCs w:val="18"/>
              </w:rPr>
              <w:t xml:space="preserve"> </w:t>
            </w:r>
            <w:r w:rsidRPr="005D34BD">
              <w:rPr>
                <w:rFonts w:ascii="Tahoma" w:eastAsia="Arial Unicode MS" w:hAnsi="Tahoma" w:cs="Tahoma"/>
                <w:sz w:val="18"/>
                <w:szCs w:val="18"/>
              </w:rPr>
              <w:t xml:space="preserve">ngày </w:t>
            </w:r>
            <w:r w:rsidR="00D01D55">
              <w:rPr>
                <w:rFonts w:ascii="Tahoma" w:eastAsia="Arial Unicode MS" w:hAnsi="Tahoma" w:cs="Tahoma"/>
                <w:b/>
                <w:sz w:val="18"/>
                <w:szCs w:val="18"/>
              </w:rPr>
              <w:t>0</w:t>
            </w:r>
            <w:r w:rsidR="00685105">
              <w:rPr>
                <w:rFonts w:ascii="Tahoma" w:eastAsia="Arial Unicode MS" w:hAnsi="Tahoma" w:cs="Tahoma"/>
                <w:b/>
                <w:sz w:val="18"/>
                <w:szCs w:val="18"/>
              </w:rPr>
              <w:t>2</w:t>
            </w:r>
            <w:r w:rsidR="00D01D55">
              <w:rPr>
                <w:rFonts w:ascii="Tahoma" w:eastAsia="Arial Unicode MS" w:hAnsi="Tahoma" w:cs="Tahoma"/>
                <w:b/>
                <w:sz w:val="18"/>
                <w:szCs w:val="18"/>
              </w:rPr>
              <w:t>/11</w:t>
            </w:r>
            <w:r w:rsidR="00152EC1" w:rsidRPr="005D34BD">
              <w:rPr>
                <w:rFonts w:ascii="Tahoma" w:eastAsia="Arial Unicode MS" w:hAnsi="Tahoma" w:cs="Tahoma"/>
                <w:b/>
                <w:sz w:val="18"/>
                <w:szCs w:val="18"/>
              </w:rPr>
              <w:t>/2016</w:t>
            </w:r>
            <w:r w:rsidR="00A606F8" w:rsidRPr="005D34BD">
              <w:rPr>
                <w:rFonts w:ascii="Tahoma" w:eastAsia="Arial Unicode MS" w:hAnsi="Tahoma" w:cs="Tahoma"/>
                <w:sz w:val="18"/>
                <w:szCs w:val="18"/>
              </w:rPr>
              <w:t xml:space="preserve"> (tính theo thời điểm ký nhận với nhà đầu tư hoặc bưu điện)</w:t>
            </w:r>
          </w:p>
        </w:tc>
      </w:tr>
      <w:tr w:rsidR="00CF2CDA" w:rsidRPr="005D34BD" w:rsidTr="00F14688">
        <w:trPr>
          <w:trHeight w:val="340"/>
        </w:trPr>
        <w:tc>
          <w:tcPr>
            <w:tcW w:w="191" w:type="pct"/>
            <w:shd w:val="clear" w:color="auto" w:fill="auto"/>
            <w:vAlign w:val="center"/>
          </w:tcPr>
          <w:p w:rsidR="00CF2CDA" w:rsidRPr="005D34BD" w:rsidRDefault="00CF2CDA" w:rsidP="000744F6">
            <w:pPr>
              <w:numPr>
                <w:ilvl w:val="0"/>
                <w:numId w:val="6"/>
              </w:numPr>
              <w:spacing w:before="100" w:after="100"/>
              <w:jc w:val="center"/>
              <w:rPr>
                <w:rFonts w:ascii="Tahoma" w:eastAsia="Arial Unicode MS" w:hAnsi="Tahoma" w:cs="Tahoma"/>
                <w:b/>
                <w:sz w:val="18"/>
                <w:szCs w:val="18"/>
              </w:rPr>
            </w:pPr>
          </w:p>
        </w:tc>
        <w:tc>
          <w:tcPr>
            <w:tcW w:w="1164" w:type="pct"/>
            <w:shd w:val="clear" w:color="auto" w:fill="auto"/>
            <w:vAlign w:val="center"/>
          </w:tcPr>
          <w:p w:rsidR="00CF2CDA" w:rsidRPr="005D34BD" w:rsidRDefault="00AD27CB" w:rsidP="00592AF0">
            <w:pPr>
              <w:spacing w:before="100" w:after="100"/>
              <w:ind w:right="-36"/>
              <w:rPr>
                <w:rFonts w:ascii="Tahoma" w:eastAsia="Arial Unicode MS" w:hAnsi="Tahoma" w:cs="Tahoma"/>
                <w:sz w:val="18"/>
                <w:szCs w:val="18"/>
              </w:rPr>
            </w:pPr>
            <w:r w:rsidRPr="005D34BD">
              <w:rPr>
                <w:rFonts w:ascii="Tahoma" w:eastAsia="Arial Unicode MS" w:hAnsi="Tahoma" w:cs="Tahoma"/>
                <w:sz w:val="18"/>
                <w:szCs w:val="18"/>
              </w:rPr>
              <w:t>Địa điểm và t</w:t>
            </w:r>
            <w:r w:rsidR="00CF2CDA" w:rsidRPr="005D34BD">
              <w:rPr>
                <w:rFonts w:ascii="Tahoma" w:eastAsia="Arial Unicode MS" w:hAnsi="Tahoma" w:cs="Tahoma"/>
                <w:sz w:val="18"/>
                <w:szCs w:val="18"/>
              </w:rPr>
              <w:t>hời gian tổ chức đ</w:t>
            </w:r>
            <w:r w:rsidR="00FB75F7" w:rsidRPr="005D34BD">
              <w:rPr>
                <w:rFonts w:ascii="Tahoma" w:eastAsia="Arial Unicode MS" w:hAnsi="Tahoma" w:cs="Tahoma"/>
                <w:sz w:val="18"/>
                <w:szCs w:val="18"/>
              </w:rPr>
              <w:t>ấ</w:t>
            </w:r>
            <w:r w:rsidR="00CF2CDA" w:rsidRPr="005D34BD">
              <w:rPr>
                <w:rFonts w:ascii="Tahoma" w:eastAsia="Arial Unicode MS" w:hAnsi="Tahoma" w:cs="Tahoma"/>
                <w:sz w:val="18"/>
                <w:szCs w:val="18"/>
              </w:rPr>
              <w:t>u giá</w:t>
            </w:r>
          </w:p>
        </w:tc>
        <w:tc>
          <w:tcPr>
            <w:tcW w:w="151" w:type="pct"/>
            <w:shd w:val="clear" w:color="auto" w:fill="auto"/>
            <w:vAlign w:val="center"/>
          </w:tcPr>
          <w:p w:rsidR="00CF2CDA" w:rsidRPr="005D34BD" w:rsidRDefault="00CF2CDA" w:rsidP="00F14688">
            <w:pPr>
              <w:tabs>
                <w:tab w:val="left" w:pos="360"/>
              </w:tabs>
              <w:spacing w:before="100" w:after="100"/>
              <w:jc w:val="center"/>
              <w:rPr>
                <w:rFonts w:ascii="Tahoma" w:eastAsia="Arial Unicode MS" w:hAnsi="Tahoma" w:cs="Tahoma"/>
                <w:b/>
                <w:sz w:val="18"/>
                <w:szCs w:val="18"/>
              </w:rPr>
            </w:pPr>
            <w:r w:rsidRPr="005D34BD">
              <w:rPr>
                <w:rFonts w:ascii="Tahoma" w:eastAsia="Arial Unicode MS" w:hAnsi="Tahoma" w:cs="Tahoma"/>
                <w:b/>
                <w:sz w:val="18"/>
                <w:szCs w:val="18"/>
              </w:rPr>
              <w:t>:</w:t>
            </w:r>
          </w:p>
        </w:tc>
        <w:tc>
          <w:tcPr>
            <w:tcW w:w="3494" w:type="pct"/>
            <w:shd w:val="clear" w:color="auto" w:fill="auto"/>
          </w:tcPr>
          <w:p w:rsidR="00CF2CDA" w:rsidRPr="005D34BD" w:rsidRDefault="00CF2CDA" w:rsidP="00592AF0">
            <w:pPr>
              <w:spacing w:before="100" w:after="100"/>
              <w:jc w:val="both"/>
              <w:rPr>
                <w:rFonts w:ascii="Tahoma" w:eastAsia="Arial Unicode MS" w:hAnsi="Tahoma" w:cs="Tahoma"/>
                <w:b/>
                <w:sz w:val="18"/>
                <w:szCs w:val="18"/>
              </w:rPr>
            </w:pPr>
            <w:r w:rsidRPr="005D34BD">
              <w:rPr>
                <w:rFonts w:ascii="Tahoma" w:eastAsia="Arial Unicode MS" w:hAnsi="Tahoma" w:cs="Tahoma"/>
                <w:b/>
                <w:sz w:val="18"/>
                <w:szCs w:val="18"/>
              </w:rPr>
              <w:t xml:space="preserve">Công ty cổ phần Chứng khoán </w:t>
            </w:r>
            <w:r w:rsidR="00974D46" w:rsidRPr="005D34BD">
              <w:rPr>
                <w:rFonts w:ascii="Tahoma" w:eastAsia="Arial Unicode MS" w:hAnsi="Tahoma" w:cs="Tahoma"/>
                <w:b/>
                <w:sz w:val="18"/>
                <w:szCs w:val="18"/>
              </w:rPr>
              <w:t>Maritime</w:t>
            </w:r>
          </w:p>
          <w:p w:rsidR="00760758" w:rsidRPr="005D34BD" w:rsidRDefault="00760758" w:rsidP="00592AF0">
            <w:pPr>
              <w:spacing w:before="100" w:after="100"/>
              <w:jc w:val="both"/>
              <w:rPr>
                <w:rFonts w:ascii="Tahoma" w:eastAsia="Arial Unicode MS" w:hAnsi="Tahoma" w:cs="Tahoma"/>
                <w:b/>
                <w:sz w:val="18"/>
                <w:szCs w:val="18"/>
              </w:rPr>
            </w:pPr>
            <w:r w:rsidRPr="005D34BD">
              <w:rPr>
                <w:rFonts w:ascii="Tahoma" w:eastAsia="Arial Unicode MS" w:hAnsi="Tahoma" w:cs="Tahoma"/>
                <w:bCs/>
                <w:sz w:val="18"/>
                <w:szCs w:val="18"/>
              </w:rPr>
              <w:t>Tháp A, Tòa nhà Sky City, 88 Láng Hạ, Đống Đa, Hà Nội</w:t>
            </w:r>
            <w:r w:rsidRPr="005D34BD">
              <w:rPr>
                <w:rFonts w:ascii="Tahoma" w:eastAsia="Arial Unicode MS" w:hAnsi="Tahoma" w:cs="Tahoma"/>
                <w:sz w:val="18"/>
                <w:szCs w:val="18"/>
              </w:rPr>
              <w:t xml:space="preserve"> </w:t>
            </w:r>
          </w:p>
          <w:p w:rsidR="00CF2CDA" w:rsidRPr="005D34BD" w:rsidRDefault="00CF2CDA" w:rsidP="00C57537">
            <w:pPr>
              <w:spacing w:before="100" w:after="100"/>
              <w:jc w:val="both"/>
              <w:rPr>
                <w:rFonts w:ascii="Tahoma" w:eastAsia="Arial Unicode MS" w:hAnsi="Tahoma" w:cs="Tahoma"/>
                <w:sz w:val="18"/>
                <w:szCs w:val="18"/>
              </w:rPr>
            </w:pPr>
            <w:r w:rsidRPr="005D34BD">
              <w:rPr>
                <w:rFonts w:ascii="Tahoma" w:eastAsia="Arial Unicode MS" w:hAnsi="Tahoma" w:cs="Tahoma"/>
                <w:sz w:val="18"/>
                <w:szCs w:val="18"/>
              </w:rPr>
              <w:t xml:space="preserve">Thời gian: </w:t>
            </w:r>
            <w:r w:rsidR="000F70A7" w:rsidRPr="005D34BD">
              <w:rPr>
                <w:rFonts w:ascii="Tahoma" w:eastAsia="Arial Unicode MS" w:hAnsi="Tahoma" w:cs="Tahoma"/>
                <w:b/>
                <w:sz w:val="18"/>
                <w:szCs w:val="18"/>
              </w:rPr>
              <w:t>10h</w:t>
            </w:r>
            <w:r w:rsidR="00065808" w:rsidRPr="005D34BD">
              <w:rPr>
                <w:rFonts w:ascii="Tahoma" w:eastAsia="Arial Unicode MS" w:hAnsi="Tahoma" w:cs="Tahoma"/>
                <w:b/>
                <w:sz w:val="18"/>
                <w:szCs w:val="18"/>
              </w:rPr>
              <w:t>45</w:t>
            </w:r>
            <w:r w:rsidRPr="005D34BD">
              <w:rPr>
                <w:rFonts w:ascii="Tahoma" w:eastAsia="Arial Unicode MS" w:hAnsi="Tahoma" w:cs="Tahoma"/>
                <w:sz w:val="18"/>
                <w:szCs w:val="18"/>
              </w:rPr>
              <w:t xml:space="preserve"> ngày </w:t>
            </w:r>
            <w:r w:rsidR="003A29DC">
              <w:rPr>
                <w:rFonts w:ascii="Tahoma" w:eastAsia="Arial Unicode MS" w:hAnsi="Tahoma" w:cs="Tahoma"/>
                <w:b/>
                <w:bCs/>
                <w:sz w:val="18"/>
                <w:szCs w:val="18"/>
              </w:rPr>
              <w:t>0</w:t>
            </w:r>
            <w:r w:rsidR="00C57537">
              <w:rPr>
                <w:rFonts w:ascii="Tahoma" w:eastAsia="Arial Unicode MS" w:hAnsi="Tahoma" w:cs="Tahoma"/>
                <w:b/>
                <w:bCs/>
                <w:sz w:val="18"/>
                <w:szCs w:val="18"/>
              </w:rPr>
              <w:t>3</w:t>
            </w:r>
            <w:r w:rsidR="00D01D55">
              <w:rPr>
                <w:rFonts w:ascii="Tahoma" w:eastAsia="Arial Unicode MS" w:hAnsi="Tahoma" w:cs="Tahoma"/>
                <w:b/>
                <w:bCs/>
                <w:sz w:val="18"/>
                <w:szCs w:val="18"/>
              </w:rPr>
              <w:t>/11</w:t>
            </w:r>
            <w:r w:rsidR="00152EC1" w:rsidRPr="005D34BD">
              <w:rPr>
                <w:rFonts w:ascii="Tahoma" w:eastAsia="Arial Unicode MS" w:hAnsi="Tahoma" w:cs="Tahoma"/>
                <w:b/>
                <w:bCs/>
                <w:sz w:val="18"/>
                <w:szCs w:val="18"/>
              </w:rPr>
              <w:t>/2016</w:t>
            </w:r>
          </w:p>
        </w:tc>
      </w:tr>
    </w:tbl>
    <w:p w:rsidR="00B13EB6" w:rsidRDefault="00CF2CDA" w:rsidP="000744F6">
      <w:pPr>
        <w:spacing w:before="120" w:after="120" w:line="300" w:lineRule="exact"/>
        <w:ind w:right="-5"/>
        <w:jc w:val="both"/>
        <w:rPr>
          <w:rFonts w:ascii="Tahoma" w:eastAsia="Arial Unicode MS" w:hAnsi="Tahoma" w:cs="Tahoma"/>
          <w:sz w:val="20"/>
          <w:szCs w:val="20"/>
        </w:rPr>
      </w:pPr>
      <w:r w:rsidRPr="000D440B">
        <w:rPr>
          <w:rFonts w:ascii="Tahoma" w:eastAsia="Arial Unicode MS" w:hAnsi="Tahoma" w:cs="Tahoma"/>
          <w:sz w:val="20"/>
          <w:szCs w:val="18"/>
          <w:lang w:val="vi-VN"/>
        </w:rPr>
        <w:t>Thông tin về Quy chế đấu giá và Bản công bố thông tin đợt chào bán</w:t>
      </w:r>
      <w:r w:rsidR="00BE1A48" w:rsidRPr="000D440B">
        <w:rPr>
          <w:rFonts w:ascii="Tahoma" w:eastAsia="Arial Unicode MS" w:hAnsi="Tahoma" w:cs="Tahoma"/>
          <w:sz w:val="20"/>
          <w:szCs w:val="18"/>
          <w:lang w:val="vi-VN"/>
        </w:rPr>
        <w:t xml:space="preserve"> đấu giá</w:t>
      </w:r>
      <w:r w:rsidRPr="000D440B">
        <w:rPr>
          <w:rFonts w:ascii="Tahoma" w:eastAsia="Arial Unicode MS" w:hAnsi="Tahoma" w:cs="Tahoma"/>
          <w:sz w:val="20"/>
          <w:szCs w:val="18"/>
          <w:lang w:val="vi-VN"/>
        </w:rPr>
        <w:t xml:space="preserve"> </w:t>
      </w:r>
      <w:r w:rsidR="00BE1A48" w:rsidRPr="000D440B">
        <w:rPr>
          <w:rFonts w:ascii="Tahoma" w:eastAsia="Arial Unicode MS" w:hAnsi="Tahoma" w:cs="Tahoma"/>
          <w:sz w:val="20"/>
          <w:szCs w:val="18"/>
          <w:lang w:val="vi-VN"/>
        </w:rPr>
        <w:t xml:space="preserve">cổ phần của SCIC tại Công ty </w:t>
      </w:r>
      <w:r w:rsidR="00461F46" w:rsidRPr="006F1D97">
        <w:rPr>
          <w:rFonts w:ascii="Tahoma" w:eastAsia="Arial Unicode MS" w:hAnsi="Tahoma" w:cs="Tahoma"/>
          <w:sz w:val="20"/>
          <w:szCs w:val="18"/>
          <w:lang w:val="vi-VN"/>
        </w:rPr>
        <w:t>C</w:t>
      </w:r>
      <w:r w:rsidR="00BE1A48" w:rsidRPr="000D440B">
        <w:rPr>
          <w:rFonts w:ascii="Tahoma" w:eastAsia="Arial Unicode MS" w:hAnsi="Tahoma" w:cs="Tahoma"/>
          <w:sz w:val="20"/>
          <w:szCs w:val="18"/>
          <w:lang w:val="vi-VN"/>
        </w:rPr>
        <w:t xml:space="preserve">ổ phần </w:t>
      </w:r>
      <w:r w:rsidR="00F5694B">
        <w:rPr>
          <w:rFonts w:ascii="Tahoma" w:eastAsia="Arial Unicode MS" w:hAnsi="Tahoma" w:cs="Tahoma"/>
          <w:sz w:val="20"/>
          <w:szCs w:val="18"/>
        </w:rPr>
        <w:t>Mía đường Thanh Hóa</w:t>
      </w:r>
      <w:r w:rsidR="00BE1A48" w:rsidRPr="000D440B">
        <w:rPr>
          <w:rFonts w:ascii="Tahoma" w:eastAsia="Arial Unicode MS" w:hAnsi="Tahoma" w:cs="Tahoma"/>
          <w:sz w:val="20"/>
          <w:szCs w:val="18"/>
          <w:lang w:val="vi-VN"/>
        </w:rPr>
        <w:t xml:space="preserve"> </w:t>
      </w:r>
      <w:r w:rsidRPr="000D440B">
        <w:rPr>
          <w:rFonts w:ascii="Tahoma" w:eastAsia="Arial Unicode MS" w:hAnsi="Tahoma" w:cs="Tahoma"/>
          <w:sz w:val="20"/>
          <w:szCs w:val="18"/>
          <w:lang w:val="vi-VN"/>
        </w:rPr>
        <w:t xml:space="preserve">được đăng tải trên website của CTCP Chứng khoán </w:t>
      </w:r>
      <w:r w:rsidR="00974D46">
        <w:rPr>
          <w:rFonts w:ascii="Tahoma" w:eastAsia="Arial Unicode MS" w:hAnsi="Tahoma" w:cs="Tahoma"/>
          <w:sz w:val="20"/>
          <w:szCs w:val="18"/>
          <w:lang w:val="vi-VN"/>
        </w:rPr>
        <w:t>Maritime</w:t>
      </w:r>
      <w:r w:rsidRPr="000D440B">
        <w:rPr>
          <w:rFonts w:ascii="Tahoma" w:eastAsia="Arial Unicode MS" w:hAnsi="Tahoma" w:cs="Tahoma"/>
          <w:sz w:val="20"/>
          <w:szCs w:val="18"/>
          <w:lang w:val="vi-VN"/>
        </w:rPr>
        <w:t xml:space="preserve"> </w:t>
      </w:r>
      <w:r w:rsidRPr="000D440B">
        <w:rPr>
          <w:rFonts w:ascii="Tahoma" w:eastAsia="Arial Unicode MS" w:hAnsi="Tahoma" w:cs="Tahoma"/>
          <w:sz w:val="20"/>
          <w:szCs w:val="20"/>
          <w:lang w:val="vi-VN"/>
        </w:rPr>
        <w:t>(</w:t>
      </w:r>
      <w:hyperlink r:id="rId8" w:history="1">
        <w:r w:rsidR="00974D46" w:rsidRPr="00F42572">
          <w:rPr>
            <w:rStyle w:val="Hyperlink"/>
            <w:rFonts w:ascii="Tahoma" w:eastAsia="Arial Unicode MS" w:hAnsi="Tahoma" w:cs="Tahoma"/>
            <w:sz w:val="20"/>
            <w:szCs w:val="20"/>
            <w:lang w:val="vi-VN"/>
          </w:rPr>
          <w:t>www.msi.com.vn</w:t>
        </w:r>
      </w:hyperlink>
      <w:r w:rsidRPr="000D440B">
        <w:rPr>
          <w:rFonts w:ascii="Tahoma" w:eastAsia="Arial Unicode MS" w:hAnsi="Tahoma" w:cs="Tahoma"/>
          <w:sz w:val="20"/>
          <w:szCs w:val="20"/>
          <w:lang w:val="vi-VN"/>
        </w:rPr>
        <w:t>); SCIC (</w:t>
      </w:r>
      <w:hyperlink r:id="rId9" w:history="1">
        <w:r w:rsidR="00772FB2" w:rsidRPr="00F42572">
          <w:rPr>
            <w:rStyle w:val="Hyperlink"/>
            <w:rFonts w:ascii="Tahoma" w:eastAsia="Arial Unicode MS" w:hAnsi="Tahoma" w:cs="Tahoma"/>
            <w:sz w:val="20"/>
            <w:szCs w:val="20"/>
            <w:lang w:val="vi-VN"/>
          </w:rPr>
          <w:t>www.scic.vn</w:t>
        </w:r>
      </w:hyperlink>
      <w:r w:rsidRPr="000D440B">
        <w:rPr>
          <w:rFonts w:ascii="Tahoma" w:eastAsia="Arial Unicode MS" w:hAnsi="Tahoma" w:cs="Tahoma"/>
          <w:sz w:val="20"/>
          <w:szCs w:val="20"/>
          <w:lang w:val="vi-VN"/>
        </w:rPr>
        <w:t>).</w:t>
      </w:r>
      <w:r w:rsidR="009216E0">
        <w:rPr>
          <w:rFonts w:ascii="Tahoma" w:eastAsia="Arial Unicode MS" w:hAnsi="Tahoma" w:cs="Tahoma"/>
          <w:sz w:val="20"/>
          <w:szCs w:val="20"/>
          <w:lang w:val="vi-VN"/>
        </w:rPr>
        <w:t xml:space="preserve"> </w:t>
      </w:r>
      <w:r w:rsidR="000744F6">
        <w:rPr>
          <w:rFonts w:ascii="Tahoma" w:eastAsia="Arial Unicode MS" w:hAnsi="Tahoma" w:cs="Tahoma"/>
          <w:sz w:val="20"/>
          <w:szCs w:val="20"/>
        </w:rPr>
        <w:tab/>
      </w:r>
      <w:r w:rsidR="000744F6">
        <w:rPr>
          <w:rFonts w:ascii="Tahoma" w:eastAsia="Arial Unicode MS" w:hAnsi="Tahoma" w:cs="Tahoma"/>
          <w:sz w:val="20"/>
          <w:szCs w:val="20"/>
        </w:rPr>
        <w:tab/>
      </w:r>
      <w:r w:rsidR="000744F6">
        <w:rPr>
          <w:rFonts w:ascii="Tahoma" w:eastAsia="Arial Unicode MS" w:hAnsi="Tahoma" w:cs="Tahoma"/>
          <w:sz w:val="20"/>
          <w:szCs w:val="20"/>
        </w:rPr>
        <w:tab/>
      </w:r>
      <w:r w:rsidR="000744F6">
        <w:rPr>
          <w:rFonts w:ascii="Tahoma" w:eastAsia="Arial Unicode MS" w:hAnsi="Tahoma" w:cs="Tahoma"/>
          <w:sz w:val="20"/>
          <w:szCs w:val="20"/>
        </w:rPr>
        <w:tab/>
      </w:r>
    </w:p>
    <w:p w:rsidR="00DB05C9" w:rsidRDefault="00461F46" w:rsidP="00B13EB6">
      <w:pPr>
        <w:spacing w:before="120" w:after="120" w:line="300" w:lineRule="exact"/>
        <w:ind w:right="-5"/>
        <w:jc w:val="right"/>
        <w:rPr>
          <w:rFonts w:ascii="Tahoma" w:eastAsia="Arial Unicode MS" w:hAnsi="Tahoma" w:cs="Tahoma"/>
          <w:b/>
          <w:sz w:val="20"/>
          <w:szCs w:val="20"/>
        </w:rPr>
      </w:pPr>
      <w:r w:rsidRPr="006F1D97">
        <w:rPr>
          <w:rFonts w:ascii="Tahoma" w:eastAsia="Arial Unicode MS" w:hAnsi="Tahoma" w:cs="Tahoma"/>
          <w:b/>
          <w:sz w:val="20"/>
          <w:szCs w:val="20"/>
          <w:lang w:val="vi-VN"/>
        </w:rPr>
        <w:tab/>
      </w:r>
    </w:p>
    <w:p w:rsidR="00DB05C9" w:rsidRDefault="00DB05C9" w:rsidP="009A077D">
      <w:pPr>
        <w:tabs>
          <w:tab w:val="left" w:pos="6833"/>
          <w:tab w:val="left" w:pos="7620"/>
        </w:tabs>
        <w:rPr>
          <w:rFonts w:ascii="Tahoma" w:eastAsia="Arial Unicode MS" w:hAnsi="Tahoma" w:cs="Tahoma"/>
          <w:b/>
          <w:sz w:val="20"/>
          <w:szCs w:val="20"/>
        </w:rPr>
      </w:pPr>
    </w:p>
    <w:p w:rsidR="00DB05C9" w:rsidRDefault="00DB05C9" w:rsidP="009A077D">
      <w:pPr>
        <w:tabs>
          <w:tab w:val="left" w:pos="6833"/>
          <w:tab w:val="left" w:pos="7620"/>
        </w:tabs>
        <w:rPr>
          <w:rFonts w:ascii="Tahoma" w:eastAsia="Arial Unicode MS" w:hAnsi="Tahoma" w:cs="Tahoma"/>
          <w:b/>
          <w:sz w:val="20"/>
          <w:szCs w:val="20"/>
        </w:rPr>
      </w:pPr>
    </w:p>
    <w:p w:rsidR="00DB05C9" w:rsidRDefault="00DB05C9" w:rsidP="009A077D">
      <w:pPr>
        <w:tabs>
          <w:tab w:val="left" w:pos="6833"/>
          <w:tab w:val="left" w:pos="7620"/>
        </w:tabs>
        <w:rPr>
          <w:rFonts w:ascii="Tahoma" w:eastAsia="Arial Unicode MS" w:hAnsi="Tahoma" w:cs="Tahoma"/>
          <w:b/>
          <w:sz w:val="20"/>
          <w:szCs w:val="20"/>
        </w:rPr>
      </w:pPr>
    </w:p>
    <w:p w:rsidR="00DB05C9" w:rsidRPr="00DB05C9" w:rsidRDefault="00DB05C9" w:rsidP="009A077D">
      <w:pPr>
        <w:tabs>
          <w:tab w:val="left" w:pos="6833"/>
          <w:tab w:val="left" w:pos="7620"/>
        </w:tabs>
        <w:rPr>
          <w:rFonts w:ascii="Tahoma" w:eastAsia="Arial Unicode MS" w:hAnsi="Tahoma" w:cs="Tahoma"/>
          <w:b/>
          <w:sz w:val="20"/>
          <w:szCs w:val="20"/>
        </w:rPr>
      </w:pPr>
    </w:p>
    <w:p w:rsidR="00497FD6" w:rsidRPr="006F1D97" w:rsidRDefault="00497FD6" w:rsidP="00DB05C9">
      <w:pPr>
        <w:tabs>
          <w:tab w:val="left" w:pos="6833"/>
          <w:tab w:val="left" w:pos="7620"/>
        </w:tabs>
        <w:rPr>
          <w:rFonts w:ascii="Tahoma" w:eastAsia="Arial Unicode MS" w:hAnsi="Tahoma" w:cs="Tahoma"/>
          <w:b/>
          <w:sz w:val="20"/>
          <w:szCs w:val="20"/>
          <w:lang w:val="vi-VN"/>
        </w:rPr>
      </w:pPr>
    </w:p>
    <w:sectPr w:rsidR="00497FD6" w:rsidRPr="006F1D97" w:rsidSect="00413530">
      <w:pgSz w:w="11907" w:h="16840" w:code="9"/>
      <w:pgMar w:top="709" w:right="927" w:bottom="27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Book-Antiqua">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4EB6"/>
    <w:multiLevelType w:val="hybridMultilevel"/>
    <w:tmpl w:val="1270996C"/>
    <w:lvl w:ilvl="0" w:tplc="AAF4FE28">
      <w:start w:val="1"/>
      <w:numFmt w:val="bullet"/>
      <w:lvlText w:val=""/>
      <w:lvlJc w:val="left"/>
      <w:pPr>
        <w:ind w:left="720" w:hanging="360"/>
      </w:pPr>
      <w:rPr>
        <w:rFonts w:ascii="Wingdings" w:hAnsi="Wingdings" w:hint="default"/>
        <w:color w:val="C00000"/>
        <w:sz w:val="16"/>
      </w:rPr>
    </w:lvl>
    <w:lvl w:ilvl="1" w:tplc="E3F4A3FE">
      <w:start w:val="1"/>
      <w:numFmt w:val="bullet"/>
      <w:lvlText w:val=""/>
      <w:lvlJc w:val="left"/>
      <w:pPr>
        <w:ind w:left="1440" w:hanging="360"/>
      </w:pPr>
      <w:rPr>
        <w:rFonts w:ascii="Wingdings" w:hAnsi="Wingdings" w:hint="default"/>
        <w:color w:val="C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533EA"/>
    <w:multiLevelType w:val="hybridMultilevel"/>
    <w:tmpl w:val="0158FE16"/>
    <w:lvl w:ilvl="0" w:tplc="5ADC1154">
      <w:start w:val="1"/>
      <w:numFmt w:val="decimal"/>
      <w:lvlText w:val="%1."/>
      <w:lvlJc w:val="center"/>
      <w:pPr>
        <w:ind w:left="450" w:hanging="360"/>
      </w:pPr>
      <w:rPr>
        <w:rFonts w:hint="default"/>
        <w:b/>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D9B0534"/>
    <w:multiLevelType w:val="hybridMultilevel"/>
    <w:tmpl w:val="934EAB4C"/>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36F93606"/>
    <w:multiLevelType w:val="hybridMultilevel"/>
    <w:tmpl w:val="1C0EC0CE"/>
    <w:lvl w:ilvl="0" w:tplc="7A6E55D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90080"/>
    <w:multiLevelType w:val="hybridMultilevel"/>
    <w:tmpl w:val="D45687CC"/>
    <w:lvl w:ilvl="0" w:tplc="0409000D">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5">
    <w:nsid w:val="4A090F60"/>
    <w:multiLevelType w:val="hybridMultilevel"/>
    <w:tmpl w:val="46386140"/>
    <w:lvl w:ilvl="0" w:tplc="0409000F">
      <w:start w:val="1"/>
      <w:numFmt w:val="decimal"/>
      <w:lvlText w:val="%1."/>
      <w:lvlJc w:val="left"/>
      <w:pPr>
        <w:tabs>
          <w:tab w:val="num" w:pos="720"/>
        </w:tabs>
        <w:ind w:left="720" w:hanging="360"/>
      </w:pPr>
    </w:lvl>
    <w:lvl w:ilvl="1" w:tplc="E8C8FFC6">
      <w:start w:val="1"/>
      <w:numFmt w:val="decimal"/>
      <w:lvlText w:val="5.%2."/>
      <w:lvlJc w:val="left"/>
      <w:pPr>
        <w:tabs>
          <w:tab w:val="num" w:pos="1437"/>
        </w:tabs>
        <w:ind w:left="1080" w:firstLine="0"/>
      </w:pPr>
      <w:rPr>
        <w:rFonts w:hint="default"/>
        <w:b w:val="0"/>
      </w:rPr>
    </w:lvl>
    <w:lvl w:ilvl="2" w:tplc="02642DDC">
      <w:start w:val="94"/>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D3516A"/>
    <w:multiLevelType w:val="hybridMultilevel"/>
    <w:tmpl w:val="26ACFC20"/>
    <w:lvl w:ilvl="0" w:tplc="CC381B98">
      <w:start w:val="1"/>
      <w:numFmt w:val="upperRoman"/>
      <w:lvlText w:val="%1."/>
      <w:lvlJc w:val="right"/>
      <w:pPr>
        <w:tabs>
          <w:tab w:val="num" w:pos="1209"/>
        </w:tabs>
        <w:ind w:left="1209" w:hanging="897"/>
      </w:pPr>
      <w:rPr>
        <w:rFonts w:hint="default"/>
        <w:b/>
        <w:bCs/>
      </w:rPr>
    </w:lvl>
    <w:lvl w:ilvl="1" w:tplc="32460A2C">
      <w:start w:val="1"/>
      <w:numFmt w:val="decimal"/>
      <w:lvlText w:val="%2."/>
      <w:lvlJc w:val="left"/>
      <w:pPr>
        <w:tabs>
          <w:tab w:val="num" w:pos="709"/>
        </w:tabs>
        <w:ind w:left="1032"/>
      </w:pPr>
      <w:rPr>
        <w:rFonts w:hint="default"/>
        <w:b/>
        <w:bCs/>
      </w:rPr>
    </w:lvl>
    <w:lvl w:ilvl="2" w:tplc="0409001B">
      <w:start w:val="1"/>
      <w:numFmt w:val="lowerRoman"/>
      <w:lvlText w:val="%3."/>
      <w:lvlJc w:val="right"/>
      <w:pPr>
        <w:tabs>
          <w:tab w:val="num" w:pos="2472"/>
        </w:tabs>
        <w:ind w:left="2472" w:hanging="180"/>
      </w:pPr>
    </w:lvl>
    <w:lvl w:ilvl="3" w:tplc="0409000F">
      <w:start w:val="1"/>
      <w:numFmt w:val="decimal"/>
      <w:lvlText w:val="%4."/>
      <w:lvlJc w:val="left"/>
      <w:pPr>
        <w:tabs>
          <w:tab w:val="num" w:pos="3192"/>
        </w:tabs>
        <w:ind w:left="3192" w:hanging="360"/>
      </w:pPr>
    </w:lvl>
    <w:lvl w:ilvl="4" w:tplc="04090019">
      <w:start w:val="1"/>
      <w:numFmt w:val="lowerLetter"/>
      <w:lvlText w:val="%5."/>
      <w:lvlJc w:val="left"/>
      <w:pPr>
        <w:tabs>
          <w:tab w:val="num" w:pos="3912"/>
        </w:tabs>
        <w:ind w:left="3912" w:hanging="360"/>
      </w:pPr>
    </w:lvl>
    <w:lvl w:ilvl="5" w:tplc="0409001B">
      <w:start w:val="1"/>
      <w:numFmt w:val="lowerRoman"/>
      <w:lvlText w:val="%6."/>
      <w:lvlJc w:val="right"/>
      <w:pPr>
        <w:tabs>
          <w:tab w:val="num" w:pos="4632"/>
        </w:tabs>
        <w:ind w:left="4632" w:hanging="180"/>
      </w:pPr>
    </w:lvl>
    <w:lvl w:ilvl="6" w:tplc="0409000F">
      <w:start w:val="1"/>
      <w:numFmt w:val="decimal"/>
      <w:lvlText w:val="%7."/>
      <w:lvlJc w:val="left"/>
      <w:pPr>
        <w:tabs>
          <w:tab w:val="num" w:pos="5352"/>
        </w:tabs>
        <w:ind w:left="5352" w:hanging="360"/>
      </w:pPr>
    </w:lvl>
    <w:lvl w:ilvl="7" w:tplc="04090019">
      <w:start w:val="1"/>
      <w:numFmt w:val="lowerLetter"/>
      <w:lvlText w:val="%8."/>
      <w:lvlJc w:val="left"/>
      <w:pPr>
        <w:tabs>
          <w:tab w:val="num" w:pos="6072"/>
        </w:tabs>
        <w:ind w:left="6072" w:hanging="360"/>
      </w:pPr>
    </w:lvl>
    <w:lvl w:ilvl="8" w:tplc="0409001B">
      <w:start w:val="1"/>
      <w:numFmt w:val="lowerRoman"/>
      <w:lvlText w:val="%9."/>
      <w:lvlJc w:val="right"/>
      <w:pPr>
        <w:tabs>
          <w:tab w:val="num" w:pos="6792"/>
        </w:tabs>
        <w:ind w:left="6792" w:hanging="180"/>
      </w:pPr>
    </w:lvl>
  </w:abstractNum>
  <w:abstractNum w:abstractNumId="7">
    <w:nsid w:val="6E0809A3"/>
    <w:multiLevelType w:val="hybridMultilevel"/>
    <w:tmpl w:val="36A6D5F4"/>
    <w:lvl w:ilvl="0" w:tplc="CE960912">
      <w:start w:val="100"/>
      <w:numFmt w:val="bullet"/>
      <w:lvlText w:val=""/>
      <w:lvlJc w:val="left"/>
      <w:pPr>
        <w:ind w:left="317" w:hanging="360"/>
      </w:pPr>
      <w:rPr>
        <w:rFonts w:ascii="Symbol" w:eastAsia="Arial Unicode MS" w:hAnsi="Symbol" w:cs="Tahoma"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compat/>
  <w:rsids>
    <w:rsidRoot w:val="00837ADC"/>
    <w:rsid w:val="00012501"/>
    <w:rsid w:val="0001289A"/>
    <w:rsid w:val="00013207"/>
    <w:rsid w:val="00015744"/>
    <w:rsid w:val="00023435"/>
    <w:rsid w:val="00025419"/>
    <w:rsid w:val="00027372"/>
    <w:rsid w:val="000363C2"/>
    <w:rsid w:val="0004580D"/>
    <w:rsid w:val="00050B5F"/>
    <w:rsid w:val="00065808"/>
    <w:rsid w:val="000744F6"/>
    <w:rsid w:val="000771AE"/>
    <w:rsid w:val="0008109F"/>
    <w:rsid w:val="0009052D"/>
    <w:rsid w:val="000B212F"/>
    <w:rsid w:val="000B255E"/>
    <w:rsid w:val="000B422B"/>
    <w:rsid w:val="000C62E2"/>
    <w:rsid w:val="000D0936"/>
    <w:rsid w:val="000D440B"/>
    <w:rsid w:val="000D4487"/>
    <w:rsid w:val="000E1285"/>
    <w:rsid w:val="000F37B2"/>
    <w:rsid w:val="000F70A7"/>
    <w:rsid w:val="000F7D88"/>
    <w:rsid w:val="00100520"/>
    <w:rsid w:val="001130E5"/>
    <w:rsid w:val="00116AC5"/>
    <w:rsid w:val="00116B30"/>
    <w:rsid w:val="00120DDB"/>
    <w:rsid w:val="00123378"/>
    <w:rsid w:val="00132EFF"/>
    <w:rsid w:val="001339C7"/>
    <w:rsid w:val="00137D0C"/>
    <w:rsid w:val="00146F5B"/>
    <w:rsid w:val="00152EC1"/>
    <w:rsid w:val="00155C19"/>
    <w:rsid w:val="00156BCB"/>
    <w:rsid w:val="00177521"/>
    <w:rsid w:val="001921AE"/>
    <w:rsid w:val="001932AA"/>
    <w:rsid w:val="00195C66"/>
    <w:rsid w:val="001A177D"/>
    <w:rsid w:val="001A1B8F"/>
    <w:rsid w:val="001A4ACC"/>
    <w:rsid w:val="001A5B0A"/>
    <w:rsid w:val="001B5875"/>
    <w:rsid w:val="001C0D65"/>
    <w:rsid w:val="001C2973"/>
    <w:rsid w:val="001D476D"/>
    <w:rsid w:val="001F473B"/>
    <w:rsid w:val="001F5E3C"/>
    <w:rsid w:val="00205A30"/>
    <w:rsid w:val="002102D9"/>
    <w:rsid w:val="0022024A"/>
    <w:rsid w:val="00247E7F"/>
    <w:rsid w:val="002602D6"/>
    <w:rsid w:val="00263964"/>
    <w:rsid w:val="00280041"/>
    <w:rsid w:val="00280C39"/>
    <w:rsid w:val="002833E6"/>
    <w:rsid w:val="00285819"/>
    <w:rsid w:val="002A589A"/>
    <w:rsid w:val="002B6B1D"/>
    <w:rsid w:val="002C3906"/>
    <w:rsid w:val="002D3028"/>
    <w:rsid w:val="002D3B6F"/>
    <w:rsid w:val="002D44DE"/>
    <w:rsid w:val="002D61F9"/>
    <w:rsid w:val="002E7F2D"/>
    <w:rsid w:val="003037BD"/>
    <w:rsid w:val="00307DA4"/>
    <w:rsid w:val="00326B92"/>
    <w:rsid w:val="00335B80"/>
    <w:rsid w:val="003371AE"/>
    <w:rsid w:val="00341D0E"/>
    <w:rsid w:val="00344208"/>
    <w:rsid w:val="003611D5"/>
    <w:rsid w:val="0037158A"/>
    <w:rsid w:val="00376600"/>
    <w:rsid w:val="00376B21"/>
    <w:rsid w:val="00381D3B"/>
    <w:rsid w:val="003A29DC"/>
    <w:rsid w:val="003C08E1"/>
    <w:rsid w:val="003C282E"/>
    <w:rsid w:val="003D1A2B"/>
    <w:rsid w:val="00402369"/>
    <w:rsid w:val="004042BF"/>
    <w:rsid w:val="00413530"/>
    <w:rsid w:val="0042280D"/>
    <w:rsid w:val="004246C3"/>
    <w:rsid w:val="00425075"/>
    <w:rsid w:val="0042727B"/>
    <w:rsid w:val="00444B21"/>
    <w:rsid w:val="00461F46"/>
    <w:rsid w:val="004700AB"/>
    <w:rsid w:val="00482340"/>
    <w:rsid w:val="00491E92"/>
    <w:rsid w:val="00497FD6"/>
    <w:rsid w:val="004B5177"/>
    <w:rsid w:val="004B6EFA"/>
    <w:rsid w:val="004B7F07"/>
    <w:rsid w:val="004D7D39"/>
    <w:rsid w:val="004E59A2"/>
    <w:rsid w:val="00504037"/>
    <w:rsid w:val="005056D3"/>
    <w:rsid w:val="005118AB"/>
    <w:rsid w:val="00512E94"/>
    <w:rsid w:val="00525393"/>
    <w:rsid w:val="005335D4"/>
    <w:rsid w:val="00536AE9"/>
    <w:rsid w:val="00553639"/>
    <w:rsid w:val="00555C47"/>
    <w:rsid w:val="00564932"/>
    <w:rsid w:val="005718DB"/>
    <w:rsid w:val="005769D3"/>
    <w:rsid w:val="00591CB8"/>
    <w:rsid w:val="00592AF0"/>
    <w:rsid w:val="005A4D15"/>
    <w:rsid w:val="005C2B84"/>
    <w:rsid w:val="005C3676"/>
    <w:rsid w:val="005D34BD"/>
    <w:rsid w:val="005D6C8F"/>
    <w:rsid w:val="005E39F9"/>
    <w:rsid w:val="005F2562"/>
    <w:rsid w:val="005F2970"/>
    <w:rsid w:val="005F3DA9"/>
    <w:rsid w:val="00603D71"/>
    <w:rsid w:val="00606B45"/>
    <w:rsid w:val="006174BB"/>
    <w:rsid w:val="00621C60"/>
    <w:rsid w:val="00635109"/>
    <w:rsid w:val="00653784"/>
    <w:rsid w:val="00653A87"/>
    <w:rsid w:val="00685105"/>
    <w:rsid w:val="00695C99"/>
    <w:rsid w:val="006A40D7"/>
    <w:rsid w:val="006B7682"/>
    <w:rsid w:val="006C0DC6"/>
    <w:rsid w:val="006C3846"/>
    <w:rsid w:val="006D41A9"/>
    <w:rsid w:val="006E663E"/>
    <w:rsid w:val="006F1D97"/>
    <w:rsid w:val="007005FE"/>
    <w:rsid w:val="0070136B"/>
    <w:rsid w:val="00715211"/>
    <w:rsid w:val="00720349"/>
    <w:rsid w:val="00720CD6"/>
    <w:rsid w:val="00722FDF"/>
    <w:rsid w:val="00731E87"/>
    <w:rsid w:val="00760758"/>
    <w:rsid w:val="00762BCE"/>
    <w:rsid w:val="0077069B"/>
    <w:rsid w:val="00772FB2"/>
    <w:rsid w:val="00780683"/>
    <w:rsid w:val="007A05CF"/>
    <w:rsid w:val="007A3025"/>
    <w:rsid w:val="007B0C34"/>
    <w:rsid w:val="007F70A9"/>
    <w:rsid w:val="008062C3"/>
    <w:rsid w:val="00807520"/>
    <w:rsid w:val="00814985"/>
    <w:rsid w:val="008233C0"/>
    <w:rsid w:val="008313E4"/>
    <w:rsid w:val="008355C0"/>
    <w:rsid w:val="00837ADC"/>
    <w:rsid w:val="008603AF"/>
    <w:rsid w:val="00863C81"/>
    <w:rsid w:val="008640EA"/>
    <w:rsid w:val="008676EF"/>
    <w:rsid w:val="008A17C5"/>
    <w:rsid w:val="008B48A8"/>
    <w:rsid w:val="008B48EE"/>
    <w:rsid w:val="008D436B"/>
    <w:rsid w:val="008F40ED"/>
    <w:rsid w:val="008F74D2"/>
    <w:rsid w:val="009216E0"/>
    <w:rsid w:val="00922055"/>
    <w:rsid w:val="00922860"/>
    <w:rsid w:val="00925B62"/>
    <w:rsid w:val="00930A61"/>
    <w:rsid w:val="00947835"/>
    <w:rsid w:val="00951FDD"/>
    <w:rsid w:val="0096303B"/>
    <w:rsid w:val="009677F7"/>
    <w:rsid w:val="009678FF"/>
    <w:rsid w:val="009745DD"/>
    <w:rsid w:val="00974BAA"/>
    <w:rsid w:val="00974D46"/>
    <w:rsid w:val="00992743"/>
    <w:rsid w:val="009A077D"/>
    <w:rsid w:val="009A16E2"/>
    <w:rsid w:val="009A2EBE"/>
    <w:rsid w:val="009A55D2"/>
    <w:rsid w:val="009E2E7E"/>
    <w:rsid w:val="00A0112A"/>
    <w:rsid w:val="00A2576C"/>
    <w:rsid w:val="00A57979"/>
    <w:rsid w:val="00A606F8"/>
    <w:rsid w:val="00A63946"/>
    <w:rsid w:val="00A7242F"/>
    <w:rsid w:val="00A77FEC"/>
    <w:rsid w:val="00A938B1"/>
    <w:rsid w:val="00AA03C4"/>
    <w:rsid w:val="00AA0AB3"/>
    <w:rsid w:val="00AA51D1"/>
    <w:rsid w:val="00AB7C8D"/>
    <w:rsid w:val="00AC4152"/>
    <w:rsid w:val="00AC755C"/>
    <w:rsid w:val="00AD27CB"/>
    <w:rsid w:val="00AE3D9B"/>
    <w:rsid w:val="00AE6A8B"/>
    <w:rsid w:val="00B011C3"/>
    <w:rsid w:val="00B03939"/>
    <w:rsid w:val="00B05B0E"/>
    <w:rsid w:val="00B13EB6"/>
    <w:rsid w:val="00B14BBF"/>
    <w:rsid w:val="00B1744F"/>
    <w:rsid w:val="00B43C5B"/>
    <w:rsid w:val="00B45ADD"/>
    <w:rsid w:val="00B50A88"/>
    <w:rsid w:val="00B7595C"/>
    <w:rsid w:val="00B87A94"/>
    <w:rsid w:val="00B953F9"/>
    <w:rsid w:val="00B95808"/>
    <w:rsid w:val="00BA4A77"/>
    <w:rsid w:val="00BB084A"/>
    <w:rsid w:val="00BB2690"/>
    <w:rsid w:val="00BC0326"/>
    <w:rsid w:val="00BC2D34"/>
    <w:rsid w:val="00BD04C7"/>
    <w:rsid w:val="00BE1A48"/>
    <w:rsid w:val="00BE7E07"/>
    <w:rsid w:val="00BF0360"/>
    <w:rsid w:val="00BF1549"/>
    <w:rsid w:val="00BF16A5"/>
    <w:rsid w:val="00C139A7"/>
    <w:rsid w:val="00C27C12"/>
    <w:rsid w:val="00C3091D"/>
    <w:rsid w:val="00C52C8B"/>
    <w:rsid w:val="00C57537"/>
    <w:rsid w:val="00C654C6"/>
    <w:rsid w:val="00C71AEB"/>
    <w:rsid w:val="00C75EB2"/>
    <w:rsid w:val="00C844A8"/>
    <w:rsid w:val="00CA2A3E"/>
    <w:rsid w:val="00CA62D2"/>
    <w:rsid w:val="00CD3E9F"/>
    <w:rsid w:val="00CD5B71"/>
    <w:rsid w:val="00CE16CA"/>
    <w:rsid w:val="00CE1BB7"/>
    <w:rsid w:val="00CE459C"/>
    <w:rsid w:val="00CF2CDA"/>
    <w:rsid w:val="00D01D55"/>
    <w:rsid w:val="00D02461"/>
    <w:rsid w:val="00D0537F"/>
    <w:rsid w:val="00D14056"/>
    <w:rsid w:val="00D2307B"/>
    <w:rsid w:val="00D26B8B"/>
    <w:rsid w:val="00D32B55"/>
    <w:rsid w:val="00D4010E"/>
    <w:rsid w:val="00D43101"/>
    <w:rsid w:val="00D46245"/>
    <w:rsid w:val="00D46DBE"/>
    <w:rsid w:val="00D526BF"/>
    <w:rsid w:val="00D55B26"/>
    <w:rsid w:val="00D55B37"/>
    <w:rsid w:val="00D600A1"/>
    <w:rsid w:val="00D63702"/>
    <w:rsid w:val="00D646D2"/>
    <w:rsid w:val="00D73591"/>
    <w:rsid w:val="00D77D52"/>
    <w:rsid w:val="00D83156"/>
    <w:rsid w:val="00D90848"/>
    <w:rsid w:val="00D93F47"/>
    <w:rsid w:val="00DA3D0A"/>
    <w:rsid w:val="00DB05C9"/>
    <w:rsid w:val="00DB09C4"/>
    <w:rsid w:val="00DB656F"/>
    <w:rsid w:val="00DC1DA7"/>
    <w:rsid w:val="00DC5967"/>
    <w:rsid w:val="00DD3628"/>
    <w:rsid w:val="00DE04AF"/>
    <w:rsid w:val="00DE22E2"/>
    <w:rsid w:val="00DE2C90"/>
    <w:rsid w:val="00DF4964"/>
    <w:rsid w:val="00DF5450"/>
    <w:rsid w:val="00E05A55"/>
    <w:rsid w:val="00E216FB"/>
    <w:rsid w:val="00E2285A"/>
    <w:rsid w:val="00E376F3"/>
    <w:rsid w:val="00E41835"/>
    <w:rsid w:val="00E452D5"/>
    <w:rsid w:val="00E45F0F"/>
    <w:rsid w:val="00E60D9A"/>
    <w:rsid w:val="00E7320E"/>
    <w:rsid w:val="00E8052D"/>
    <w:rsid w:val="00E84581"/>
    <w:rsid w:val="00E932A5"/>
    <w:rsid w:val="00EA38C7"/>
    <w:rsid w:val="00EB47CD"/>
    <w:rsid w:val="00EC27EB"/>
    <w:rsid w:val="00ED7419"/>
    <w:rsid w:val="00EE0CC7"/>
    <w:rsid w:val="00EE0FC6"/>
    <w:rsid w:val="00EE2367"/>
    <w:rsid w:val="00EE4D62"/>
    <w:rsid w:val="00EE791D"/>
    <w:rsid w:val="00EE7AC8"/>
    <w:rsid w:val="00EF3CA2"/>
    <w:rsid w:val="00F011EB"/>
    <w:rsid w:val="00F04393"/>
    <w:rsid w:val="00F06DF9"/>
    <w:rsid w:val="00F11A4A"/>
    <w:rsid w:val="00F124AC"/>
    <w:rsid w:val="00F14688"/>
    <w:rsid w:val="00F15094"/>
    <w:rsid w:val="00F26470"/>
    <w:rsid w:val="00F31515"/>
    <w:rsid w:val="00F368AB"/>
    <w:rsid w:val="00F429C6"/>
    <w:rsid w:val="00F54610"/>
    <w:rsid w:val="00F554FD"/>
    <w:rsid w:val="00F5661F"/>
    <w:rsid w:val="00F566BA"/>
    <w:rsid w:val="00F5694B"/>
    <w:rsid w:val="00F65469"/>
    <w:rsid w:val="00F66CC9"/>
    <w:rsid w:val="00F6798C"/>
    <w:rsid w:val="00F72F24"/>
    <w:rsid w:val="00F77D07"/>
    <w:rsid w:val="00F8297E"/>
    <w:rsid w:val="00FB603A"/>
    <w:rsid w:val="00FB75F7"/>
    <w:rsid w:val="00FD42E4"/>
    <w:rsid w:val="00FE2798"/>
    <w:rsid w:val="00FF4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964"/>
    <w:rPr>
      <w:sz w:val="24"/>
      <w:szCs w:val="24"/>
    </w:rPr>
  </w:style>
  <w:style w:type="paragraph" w:styleId="Heading3">
    <w:name w:val="heading 3"/>
    <w:basedOn w:val="Normal"/>
    <w:next w:val="Normal"/>
    <w:link w:val="Heading3Char"/>
    <w:qFormat/>
    <w:rsid w:val="00EE7AC8"/>
    <w:pPr>
      <w:keepNext/>
      <w:spacing w:before="120" w:after="120"/>
      <w:jc w:val="both"/>
      <w:outlineLvl w:val="2"/>
    </w:pPr>
    <w:rPr>
      <w:rFonts w:ascii=".VnBook-Antiqua" w:hAnsi=".VnBook-Antiqua" w:cs=".VnBook-Antiqua"/>
      <w:b/>
      <w:bCs/>
      <w:i/>
      <w:iCs/>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36AE9"/>
    <w:rPr>
      <w:color w:val="0000FF"/>
      <w:u w:val="single"/>
    </w:rPr>
  </w:style>
  <w:style w:type="character" w:styleId="Strong">
    <w:name w:val="Strong"/>
    <w:qFormat/>
    <w:rsid w:val="00536AE9"/>
    <w:rPr>
      <w:b/>
      <w:bCs/>
    </w:rPr>
  </w:style>
  <w:style w:type="paragraph" w:styleId="BalloonText">
    <w:name w:val="Balloon Text"/>
    <w:basedOn w:val="Normal"/>
    <w:semiHidden/>
    <w:rsid w:val="00F65469"/>
    <w:rPr>
      <w:rFonts w:ascii="Tahoma" w:hAnsi="Tahoma" w:cs="Tahoma"/>
      <w:sz w:val="16"/>
      <w:szCs w:val="16"/>
    </w:rPr>
  </w:style>
  <w:style w:type="character" w:customStyle="1" w:styleId="Heading3Char">
    <w:name w:val="Heading 3 Char"/>
    <w:link w:val="Heading3"/>
    <w:rsid w:val="00EE7AC8"/>
    <w:rPr>
      <w:rFonts w:ascii=".VnBook-Antiqua" w:hAnsi=".VnBook-Antiqua" w:cs=".VnBook-Antiqua"/>
      <w:b/>
      <w:bCs/>
      <w:i/>
      <w:iCs/>
      <w:sz w:val="24"/>
      <w:szCs w:val="24"/>
      <w:lang w:val="pt-BR" w:eastAsia="en-US" w:bidi="ar-SA"/>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Normal"/>
    <w:rsid w:val="004B6EFA"/>
    <w:pPr>
      <w:spacing w:after="160" w:line="240" w:lineRule="exact"/>
    </w:pPr>
    <w:rPr>
      <w:rFonts w:ascii="Tahoma" w:eastAsia="PMingLiU" w:hAnsi="Tahoma"/>
      <w:sz w:val="20"/>
      <w:szCs w:val="20"/>
    </w:rPr>
  </w:style>
  <w:style w:type="paragraph" w:customStyle="1" w:styleId="ColorfulList-Accent11">
    <w:name w:val="Colorful List - Accent 11"/>
    <w:basedOn w:val="Normal"/>
    <w:uiPriority w:val="34"/>
    <w:qFormat/>
    <w:rsid w:val="000F37B2"/>
    <w:pPr>
      <w:spacing w:before="120" w:after="120" w:line="380" w:lineRule="exact"/>
      <w:ind w:left="720"/>
      <w:contextualSpacing/>
      <w:jc w:val="both"/>
    </w:pPr>
    <w:rPr>
      <w:rFonts w:ascii="Tahoma" w:eastAsia="Calibri" w:hAnsi="Tahoma"/>
      <w:sz w:val="22"/>
      <w:szCs w:val="22"/>
    </w:rPr>
  </w:style>
  <w:style w:type="paragraph" w:styleId="ListParagraph">
    <w:name w:val="List Paragraph"/>
    <w:basedOn w:val="Normal"/>
    <w:uiPriority w:val="34"/>
    <w:qFormat/>
    <w:rsid w:val="000658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i.com.v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2364</CharactersWithSpaces>
  <SharedDoc>false</SharedDoc>
  <HLinks>
    <vt:vector size="6" baseType="variant">
      <vt:variant>
        <vt:i4>2424872</vt:i4>
      </vt:variant>
      <vt:variant>
        <vt:i4>0</vt:i4>
      </vt:variant>
      <vt:variant>
        <vt:i4>0</vt:i4>
      </vt:variant>
      <vt:variant>
        <vt:i4>5</vt:i4>
      </vt:variant>
      <vt:variant>
        <vt:lpwstr>http://www.msbs.com.vn/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huyen.lb</dc:creator>
  <cp:lastModifiedBy>thanhhuong</cp:lastModifiedBy>
  <cp:revision>2</cp:revision>
  <cp:lastPrinted>2016-10-04T02:01:00Z</cp:lastPrinted>
  <dcterms:created xsi:type="dcterms:W3CDTF">2016-10-06T01:04:00Z</dcterms:created>
  <dcterms:modified xsi:type="dcterms:W3CDTF">2016-10-06T01:04:00Z</dcterms:modified>
</cp:coreProperties>
</file>